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0471F" w14:textId="77777777" w:rsidR="003E43D5" w:rsidRDefault="003E43D5" w:rsidP="00467E78">
      <w:pPr>
        <w:pStyle w:val="Body"/>
        <w:spacing w:line="276" w:lineRule="auto"/>
        <w:jc w:val="center"/>
        <w:rPr>
          <w:rFonts w:ascii="Century Gothic" w:hAnsi="Century Gothic"/>
          <w:sz w:val="28"/>
          <w:szCs w:val="28"/>
        </w:rPr>
      </w:pPr>
    </w:p>
    <w:p w14:paraId="6997706A" w14:textId="77777777" w:rsidR="00001392" w:rsidRPr="00467E78" w:rsidRDefault="00467E78" w:rsidP="00467E78">
      <w:pPr>
        <w:pStyle w:val="Body"/>
        <w:spacing w:line="276" w:lineRule="auto"/>
        <w:jc w:val="center"/>
        <w:rPr>
          <w:rFonts w:ascii="Century Gothic" w:eastAsia="Helvetica" w:hAnsi="Century Gothic" w:cs="Helvetica"/>
          <w:sz w:val="28"/>
          <w:szCs w:val="28"/>
        </w:rPr>
      </w:pPr>
      <w:r w:rsidRPr="00467E78">
        <w:rPr>
          <w:rFonts w:ascii="Century Gothic" w:hAnsi="Century Gothic"/>
          <w:sz w:val="28"/>
          <w:szCs w:val="28"/>
        </w:rPr>
        <w:t>Response to Factual Inaccuracies and Mischaracterizations</w:t>
      </w:r>
    </w:p>
    <w:p w14:paraId="71C090E9" w14:textId="77777777" w:rsidR="00001392" w:rsidRPr="00467E78" w:rsidRDefault="00001392" w:rsidP="00467E78">
      <w:pPr>
        <w:pStyle w:val="Body"/>
        <w:spacing w:line="276" w:lineRule="auto"/>
        <w:rPr>
          <w:rFonts w:ascii="Century Gothic" w:eastAsia="Helvetica" w:hAnsi="Century Gothic" w:cs="Helvetica"/>
          <w:sz w:val="20"/>
          <w:szCs w:val="20"/>
        </w:rPr>
      </w:pPr>
    </w:p>
    <w:p w14:paraId="038424E6"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One of the hallmarks of religious leadership is the ability to hold privileged confidential information in trust. Starr King teaches this principle as a core professional competency: it is a responsibility for which we work to prepare religious leaders.</w:t>
      </w:r>
    </w:p>
    <w:p w14:paraId="7F882E8B" w14:textId="77777777" w:rsidR="00001392" w:rsidRPr="00467E78" w:rsidRDefault="00001392" w:rsidP="00467E78">
      <w:pPr>
        <w:pStyle w:val="Body"/>
        <w:spacing w:line="276" w:lineRule="auto"/>
        <w:rPr>
          <w:rFonts w:ascii="Century Gothic" w:eastAsia="Helvetica" w:hAnsi="Century Gothic" w:cs="Helvetica"/>
          <w:sz w:val="20"/>
          <w:szCs w:val="20"/>
        </w:rPr>
      </w:pPr>
    </w:p>
    <w:p w14:paraId="266E8408"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This private dispute, now regrettably public, involved the consequences of a breach of confidential, privileged documents. Because the Board did not have sufficiently clarity about the involvement of several students scheduled to graduate, the Board granted those students’ degrees conditionally pending the results of a more formal, arms-length independent inquiry.</w:t>
      </w:r>
    </w:p>
    <w:p w14:paraId="78CBF25B" w14:textId="77777777" w:rsidR="00001392" w:rsidRPr="00467E78" w:rsidRDefault="00001392" w:rsidP="00467E78">
      <w:pPr>
        <w:pStyle w:val="Body"/>
        <w:spacing w:line="276" w:lineRule="auto"/>
        <w:rPr>
          <w:rFonts w:ascii="Century Gothic" w:eastAsia="Helvetica" w:hAnsi="Century Gothic" w:cs="Helvetica"/>
          <w:sz w:val="20"/>
          <w:szCs w:val="20"/>
        </w:rPr>
      </w:pPr>
    </w:p>
    <w:p w14:paraId="431D89E4" w14:textId="29C1E737" w:rsidR="00001392" w:rsidRPr="00467E78" w:rsidRDefault="00467E78" w:rsidP="00467E78">
      <w:pPr>
        <w:pStyle w:val="Body"/>
        <w:spacing w:line="276" w:lineRule="auto"/>
        <w:rPr>
          <w:rFonts w:ascii="Century Gothic" w:hAnsi="Century Gothic"/>
          <w:sz w:val="20"/>
          <w:szCs w:val="20"/>
        </w:rPr>
      </w:pPr>
      <w:r w:rsidRPr="00467E78">
        <w:rPr>
          <w:rFonts w:ascii="Century Gothic" w:hAnsi="Century Gothic"/>
          <w:sz w:val="20"/>
          <w:szCs w:val="20"/>
        </w:rPr>
        <w:t xml:space="preserve">The Ad Hoc Committee is diligently undertaking </w:t>
      </w:r>
      <w:r w:rsidR="0065328D">
        <w:rPr>
          <w:rFonts w:ascii="Century Gothic" w:hAnsi="Century Gothic"/>
          <w:sz w:val="20"/>
          <w:szCs w:val="20"/>
        </w:rPr>
        <w:t>an investigation of</w:t>
      </w:r>
      <w:r w:rsidRPr="00467E78">
        <w:rPr>
          <w:rFonts w:ascii="Century Gothic" w:hAnsi="Century Gothic"/>
          <w:sz w:val="20"/>
          <w:szCs w:val="20"/>
        </w:rPr>
        <w:t xml:space="preserve"> the events that unfolded during the Presidential Search process, including the breach of confidential information. We look forward to receiving their report and working toward the restoration of right relationship among members of the Starr King community.</w:t>
      </w:r>
    </w:p>
    <w:p w14:paraId="5F3FBAFB" w14:textId="77777777" w:rsidR="00467E78" w:rsidRPr="00467E78" w:rsidRDefault="00467E78" w:rsidP="00467E78">
      <w:pPr>
        <w:pStyle w:val="Body"/>
        <w:spacing w:line="276" w:lineRule="auto"/>
        <w:rPr>
          <w:rFonts w:ascii="Century Gothic" w:eastAsia="Helvetica" w:hAnsi="Century Gothic" w:cs="Helvetica"/>
          <w:sz w:val="20"/>
          <w:szCs w:val="20"/>
        </w:rPr>
      </w:pPr>
    </w:p>
    <w:p w14:paraId="2AF51024" w14:textId="0ECFFF60" w:rsidR="00001392" w:rsidRPr="00467E78" w:rsidRDefault="00467E78" w:rsidP="00467E78">
      <w:pPr>
        <w:pStyle w:val="Heading"/>
        <w:spacing w:before="0" w:after="0" w:line="276" w:lineRule="auto"/>
        <w:rPr>
          <w:rFonts w:ascii="Century Gothic" w:hAnsi="Century Gothic"/>
          <w:b w:val="0"/>
          <w:bCs w:val="0"/>
          <w:sz w:val="20"/>
          <w:szCs w:val="20"/>
        </w:rPr>
      </w:pPr>
      <w:r w:rsidRPr="00467E78">
        <w:rPr>
          <w:rFonts w:ascii="Century Gothic" w:hAnsi="Century Gothic"/>
          <w:b w:val="0"/>
          <w:bCs w:val="0"/>
          <w:sz w:val="20"/>
          <w:szCs w:val="20"/>
        </w:rPr>
        <w:t>We are saddened by the inaccuracies and mischaracterizations cast on the school and member</w:t>
      </w:r>
      <w:r w:rsidR="0065328D">
        <w:rPr>
          <w:rFonts w:ascii="Century Gothic" w:hAnsi="Century Gothic"/>
          <w:b w:val="0"/>
          <w:bCs w:val="0"/>
          <w:sz w:val="20"/>
          <w:szCs w:val="20"/>
        </w:rPr>
        <w:t>s</w:t>
      </w:r>
      <w:r w:rsidRPr="00467E78">
        <w:rPr>
          <w:rFonts w:ascii="Century Gothic" w:hAnsi="Century Gothic"/>
          <w:b w:val="0"/>
          <w:bCs w:val="0"/>
          <w:sz w:val="20"/>
          <w:szCs w:val="20"/>
        </w:rPr>
        <w:t xml:space="preserve"> of the Starr King community published in the UU World article entitled, “Starr King seminary continues investigation of students,” and the New York Times article entitled, “Inquiry Focuses on Leaked Documents at Starr King School for the Ministry.” Below we have highlighted these factual inaccuracies and mischaracterizations in </w:t>
      </w:r>
      <w:r w:rsidRPr="00467E78">
        <w:rPr>
          <w:rFonts w:ascii="Century Gothic" w:hAnsi="Century Gothic"/>
          <w:b w:val="0"/>
          <w:bCs w:val="0"/>
          <w:color w:val="7F7F7F"/>
          <w:sz w:val="20"/>
          <w:szCs w:val="20"/>
          <w:u w:color="7F7F7F"/>
        </w:rPr>
        <w:t>gray</w:t>
      </w:r>
      <w:r w:rsidRPr="00467E78">
        <w:rPr>
          <w:rFonts w:ascii="Century Gothic" w:hAnsi="Century Gothic"/>
          <w:b w:val="0"/>
          <w:bCs w:val="0"/>
          <w:sz w:val="20"/>
          <w:szCs w:val="20"/>
        </w:rPr>
        <w:t xml:space="preserve"> text. Under each is our correction to the record in black text. </w:t>
      </w:r>
    </w:p>
    <w:p w14:paraId="16791092" w14:textId="77777777" w:rsidR="00467E78" w:rsidRPr="00467E78" w:rsidRDefault="00467E78" w:rsidP="00467E78">
      <w:pPr>
        <w:pStyle w:val="Heading"/>
        <w:spacing w:before="0" w:after="0" w:line="276" w:lineRule="auto"/>
        <w:rPr>
          <w:rFonts w:ascii="Century Gothic" w:eastAsia="Helvetica" w:hAnsi="Century Gothic" w:cs="Helvetica"/>
          <w:b w:val="0"/>
          <w:bCs w:val="0"/>
          <w:sz w:val="20"/>
          <w:szCs w:val="20"/>
        </w:rPr>
      </w:pPr>
    </w:p>
    <w:p w14:paraId="3D7D5C33" w14:textId="77777777" w:rsidR="00001392" w:rsidRPr="00467E78" w:rsidRDefault="00467E78" w:rsidP="00467E78">
      <w:pPr>
        <w:pStyle w:val="Heading"/>
        <w:spacing w:before="0" w:after="0" w:line="276" w:lineRule="auto"/>
        <w:rPr>
          <w:rFonts w:ascii="Century Gothic" w:eastAsia="Helvetica" w:hAnsi="Century Gothic" w:cs="Helvetica"/>
          <w:b w:val="0"/>
          <w:bCs w:val="0"/>
          <w:sz w:val="20"/>
          <w:szCs w:val="20"/>
        </w:rPr>
      </w:pPr>
      <w:r w:rsidRPr="00467E78">
        <w:rPr>
          <w:rFonts w:ascii="Century Gothic" w:hAnsi="Century Gothic"/>
          <w:b w:val="0"/>
          <w:bCs w:val="0"/>
          <w:sz w:val="20"/>
          <w:szCs w:val="20"/>
        </w:rPr>
        <w:t xml:space="preserve">Thank you for your support during this process.  </w:t>
      </w:r>
    </w:p>
    <w:p w14:paraId="0D46DBFC" w14:textId="77777777" w:rsidR="00001392" w:rsidRPr="00467E78" w:rsidRDefault="00001392" w:rsidP="00467E78">
      <w:pPr>
        <w:pStyle w:val="Body"/>
        <w:spacing w:line="276" w:lineRule="auto"/>
        <w:rPr>
          <w:rFonts w:ascii="Century Gothic" w:eastAsia="Helvetica" w:hAnsi="Century Gothic" w:cs="Helvetica"/>
          <w:sz w:val="20"/>
          <w:szCs w:val="20"/>
        </w:rPr>
      </w:pPr>
    </w:p>
    <w:p w14:paraId="727202A6" w14:textId="77777777" w:rsidR="00001392" w:rsidRPr="00467E78" w:rsidRDefault="00001392" w:rsidP="00467E78">
      <w:pPr>
        <w:pStyle w:val="Body"/>
        <w:spacing w:line="276" w:lineRule="auto"/>
        <w:rPr>
          <w:rFonts w:ascii="Century Gothic" w:eastAsia="Helvetica" w:hAnsi="Century Gothic" w:cs="Helvetica"/>
          <w:sz w:val="20"/>
          <w:szCs w:val="20"/>
        </w:rPr>
      </w:pPr>
    </w:p>
    <w:p w14:paraId="1ADC8BAC" w14:textId="77777777" w:rsidR="00001392" w:rsidRPr="00467E78" w:rsidRDefault="00467E78" w:rsidP="00467E78">
      <w:pPr>
        <w:pStyle w:val="Body"/>
        <w:spacing w:line="276" w:lineRule="auto"/>
        <w:rPr>
          <w:rFonts w:ascii="Century Gothic" w:eastAsia="Helvetica" w:hAnsi="Century Gothic" w:cs="Helvetica"/>
          <w:u w:val="single"/>
        </w:rPr>
      </w:pPr>
      <w:r w:rsidRPr="00467E78">
        <w:rPr>
          <w:rFonts w:ascii="Century Gothic" w:hAnsi="Century Gothic"/>
          <w:u w:val="single"/>
        </w:rPr>
        <w:t>UU World</w:t>
      </w:r>
    </w:p>
    <w:p w14:paraId="19E71895" w14:textId="77777777" w:rsidR="00001392" w:rsidRPr="00467E78" w:rsidRDefault="00001392" w:rsidP="00467E78">
      <w:pPr>
        <w:pStyle w:val="NormalWeb"/>
        <w:spacing w:before="0" w:after="0" w:line="276" w:lineRule="auto"/>
        <w:rPr>
          <w:rFonts w:ascii="Century Gothic" w:eastAsia="Helvetica" w:hAnsi="Century Gothic" w:cs="Helvetica"/>
          <w:color w:val="7F7F7F"/>
          <w:u w:color="7F7F7F"/>
        </w:rPr>
      </w:pPr>
    </w:p>
    <w:p w14:paraId="51A6D076" w14:textId="77777777" w:rsidR="00001392" w:rsidRPr="00467E78" w:rsidRDefault="00467E78" w:rsidP="00467E78">
      <w:pPr>
        <w:pStyle w:val="NormalWeb"/>
        <w:spacing w:before="0" w:after="0" w:line="276" w:lineRule="auto"/>
        <w:rPr>
          <w:rFonts w:ascii="Century Gothic" w:eastAsia="Helvetica" w:hAnsi="Century Gothic" w:cs="Helvetica"/>
          <w:color w:val="7F7F7F"/>
          <w:u w:color="7F7F7F"/>
        </w:rPr>
      </w:pPr>
      <w:r w:rsidRPr="00467E78">
        <w:rPr>
          <w:rFonts w:ascii="Century Gothic" w:hAnsi="Century Gothic"/>
          <w:color w:val="7F7F7F"/>
          <w:u w:color="7F7F7F"/>
        </w:rPr>
        <w:t xml:space="preserve">“Robert </w:t>
      </w:r>
      <w:proofErr w:type="spellStart"/>
      <w:r w:rsidRPr="00467E78">
        <w:rPr>
          <w:rFonts w:ascii="Century Gothic" w:hAnsi="Century Gothic"/>
          <w:color w:val="7F7F7F"/>
          <w:u w:color="7F7F7F"/>
        </w:rPr>
        <w:t>Packenham</w:t>
      </w:r>
      <w:proofErr w:type="spellEnd"/>
      <w:r w:rsidRPr="00467E78">
        <w:rPr>
          <w:rFonts w:ascii="Century Gothic" w:hAnsi="Century Gothic"/>
          <w:color w:val="7F7F7F"/>
          <w:u w:color="7F7F7F"/>
        </w:rPr>
        <w:t xml:space="preserve">, who worked for six years as Starr King’s part-time communications coordinator, resigned in September. He said he told </w:t>
      </w:r>
      <w:proofErr w:type="spellStart"/>
      <w:r w:rsidRPr="00467E78">
        <w:rPr>
          <w:rFonts w:ascii="Century Gothic" w:hAnsi="Century Gothic"/>
          <w:color w:val="7F7F7F"/>
          <w:u w:color="7F7F7F"/>
        </w:rPr>
        <w:t>McNatt</w:t>
      </w:r>
      <w:proofErr w:type="spellEnd"/>
      <w:r w:rsidRPr="00467E78">
        <w:rPr>
          <w:rFonts w:ascii="Century Gothic" w:hAnsi="Century Gothic"/>
          <w:color w:val="7F7F7F"/>
          <w:u w:color="7F7F7F"/>
        </w:rPr>
        <w:t xml:space="preserve"> he was leaving because he objected to the two graduates being denied their degrees and also to the way they found out: on the night before graduation—via email—when their families and friends were already in town to attend the ceremony.”</w:t>
      </w:r>
    </w:p>
    <w:p w14:paraId="079831E3" w14:textId="77777777" w:rsidR="00001392" w:rsidRPr="00467E78" w:rsidRDefault="00001392" w:rsidP="00467E78">
      <w:pPr>
        <w:pStyle w:val="NormalWeb"/>
        <w:spacing w:before="0" w:after="0" w:line="276" w:lineRule="auto"/>
        <w:rPr>
          <w:rFonts w:ascii="Century Gothic" w:eastAsia="Helvetica" w:hAnsi="Century Gothic" w:cs="Helvetica"/>
          <w:color w:val="7F7F7F"/>
          <w:u w:color="7F7F7F"/>
        </w:rPr>
      </w:pPr>
    </w:p>
    <w:p w14:paraId="74BE7DF8" w14:textId="77777777" w:rsidR="00001392" w:rsidRPr="00467E78" w:rsidRDefault="00467E78" w:rsidP="00467E78">
      <w:pPr>
        <w:pStyle w:val="NormalWeb"/>
        <w:spacing w:before="0" w:after="0" w:line="276" w:lineRule="auto"/>
        <w:rPr>
          <w:rFonts w:ascii="Century Gothic" w:eastAsia="Helvetica" w:hAnsi="Century Gothic" w:cs="Helvetica"/>
        </w:rPr>
      </w:pPr>
      <w:r w:rsidRPr="00467E78">
        <w:rPr>
          <w:rFonts w:ascii="Century Gothic" w:hAnsi="Century Gothic"/>
        </w:rPr>
        <w:t xml:space="preserve">During conversation with Rev. </w:t>
      </w:r>
      <w:proofErr w:type="spellStart"/>
      <w:r w:rsidRPr="00467E78">
        <w:rPr>
          <w:rFonts w:ascii="Century Gothic" w:hAnsi="Century Gothic"/>
        </w:rPr>
        <w:t>McNatt</w:t>
      </w:r>
      <w:proofErr w:type="spellEnd"/>
      <w:r w:rsidRPr="00467E78">
        <w:rPr>
          <w:rFonts w:ascii="Century Gothic" w:hAnsi="Century Gothic"/>
        </w:rPr>
        <w:t xml:space="preserve"> prior to his departure from the school, Mr. </w:t>
      </w:r>
      <w:proofErr w:type="spellStart"/>
      <w:r w:rsidRPr="00467E78">
        <w:rPr>
          <w:rFonts w:ascii="Century Gothic" w:hAnsi="Century Gothic"/>
        </w:rPr>
        <w:t>Packenham</w:t>
      </w:r>
      <w:proofErr w:type="spellEnd"/>
      <w:r w:rsidRPr="00467E78">
        <w:rPr>
          <w:rFonts w:ascii="Century Gothic" w:hAnsi="Century Gothic"/>
        </w:rPr>
        <w:t xml:space="preserve"> stated different reasons for resigning, such as the completion of major projects for which he was responsible.  </w:t>
      </w:r>
    </w:p>
    <w:p w14:paraId="4AF38F40"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7CCB6356" w14:textId="77777777" w:rsidR="00001392" w:rsidRPr="00467E78" w:rsidRDefault="00467E78" w:rsidP="00467E78">
      <w:pPr>
        <w:pStyle w:val="Body"/>
        <w:spacing w:line="276" w:lineRule="auto"/>
        <w:rPr>
          <w:rFonts w:ascii="Century Gothic" w:eastAsia="Helvetica" w:hAnsi="Century Gothic" w:cs="Helvetica"/>
          <w:color w:val="7F7F7F"/>
          <w:sz w:val="20"/>
          <w:szCs w:val="20"/>
          <w:u w:color="7F7F7F"/>
        </w:rPr>
      </w:pPr>
      <w:r w:rsidRPr="00467E78">
        <w:rPr>
          <w:rFonts w:ascii="Century Gothic" w:hAnsi="Century Gothic"/>
          <w:color w:val="7F7F7F"/>
          <w:sz w:val="20"/>
          <w:szCs w:val="20"/>
          <w:u w:color="7F7F7F"/>
        </w:rPr>
        <w:t xml:space="preserve">“On May 19, in a letter to the Starr King community, Garcia said some students would not receive their diplomas. Instead, their degrees were being “conditionally granted,” at least until they cooperated further with the investigation. Cooperation would include but </w:t>
      </w:r>
      <w:r w:rsidRPr="00467E78">
        <w:rPr>
          <w:rFonts w:ascii="Century Gothic" w:hAnsi="Century Gothic"/>
          <w:color w:val="7F7F7F"/>
          <w:sz w:val="20"/>
          <w:szCs w:val="20"/>
          <w:u w:color="7F7F7F"/>
        </w:rPr>
        <w:lastRenderedPageBreak/>
        <w:t>not necessarily be limited to turning over electronic and other information the school wanted.”</w:t>
      </w:r>
    </w:p>
    <w:p w14:paraId="21AED953" w14:textId="77777777" w:rsidR="00001392" w:rsidRPr="00467E78" w:rsidRDefault="00001392" w:rsidP="00467E78">
      <w:pPr>
        <w:pStyle w:val="Body"/>
        <w:spacing w:line="276" w:lineRule="auto"/>
        <w:rPr>
          <w:rFonts w:ascii="Century Gothic" w:eastAsia="Helvetica" w:hAnsi="Century Gothic" w:cs="Helvetica"/>
          <w:sz w:val="20"/>
          <w:szCs w:val="20"/>
        </w:rPr>
      </w:pPr>
    </w:p>
    <w:p w14:paraId="4BD3FB07" w14:textId="77777777" w:rsidR="00001392" w:rsidRPr="00467E78" w:rsidRDefault="00467E78" w:rsidP="00467E78">
      <w:pPr>
        <w:pStyle w:val="Body"/>
        <w:widowControl w:val="0"/>
        <w:spacing w:line="276" w:lineRule="auto"/>
        <w:rPr>
          <w:rFonts w:ascii="Century Gothic" w:eastAsia="Helvetica" w:hAnsi="Century Gothic" w:cs="Helvetica"/>
          <w:sz w:val="20"/>
          <w:szCs w:val="20"/>
        </w:rPr>
      </w:pPr>
      <w:r w:rsidRPr="00467E78">
        <w:rPr>
          <w:rFonts w:ascii="Century Gothic" w:hAnsi="Century Gothic"/>
          <w:sz w:val="20"/>
          <w:szCs w:val="20"/>
        </w:rPr>
        <w:t xml:space="preserve">The letter to the Starr King community on May 19 did not say that degrees were being granted conditionally until the students cooperated. Nor did the letter say the students being given conditional degrees were required to hand over electronic documents or information. </w:t>
      </w:r>
    </w:p>
    <w:p w14:paraId="1E520606" w14:textId="77777777" w:rsidR="00001392" w:rsidRPr="00467E78" w:rsidRDefault="00001392" w:rsidP="00467E78">
      <w:pPr>
        <w:pStyle w:val="Body"/>
        <w:widowControl w:val="0"/>
        <w:spacing w:line="276" w:lineRule="auto"/>
        <w:rPr>
          <w:rFonts w:ascii="Century Gothic" w:eastAsia="Helvetica" w:hAnsi="Century Gothic" w:cs="Helvetica"/>
          <w:sz w:val="20"/>
          <w:szCs w:val="20"/>
        </w:rPr>
      </w:pPr>
    </w:p>
    <w:p w14:paraId="4BBDDCC9" w14:textId="77777777" w:rsidR="00001392" w:rsidRPr="00467E78" w:rsidRDefault="00467E78" w:rsidP="00467E78">
      <w:pPr>
        <w:pStyle w:val="Body"/>
        <w:widowControl w:val="0"/>
        <w:spacing w:line="276" w:lineRule="auto"/>
        <w:rPr>
          <w:rFonts w:ascii="Century Gothic" w:eastAsia="Helvetica" w:hAnsi="Century Gothic" w:cs="Helvetica"/>
          <w:sz w:val="20"/>
          <w:szCs w:val="20"/>
        </w:rPr>
      </w:pPr>
      <w:r w:rsidRPr="00467E78">
        <w:rPr>
          <w:rFonts w:ascii="Century Gothic" w:hAnsi="Century Gothic"/>
          <w:sz w:val="20"/>
          <w:szCs w:val="20"/>
        </w:rPr>
        <w:t xml:space="preserve">In fact, the May 19 letter said, “The Board met today and voted to confer degrees. Because it could not with certainty confer degrees unconditionally on all students, a few of the degrees were conferred with conditions </w:t>
      </w:r>
      <w:r w:rsidRPr="00467E78">
        <w:rPr>
          <w:rFonts w:ascii="Century Gothic" w:hAnsi="Century Gothic"/>
          <w:i/>
          <w:iCs/>
          <w:sz w:val="20"/>
          <w:szCs w:val="20"/>
        </w:rPr>
        <w:t>pending the outcome of a more formal phase of the investigation</w:t>
      </w:r>
      <w:r w:rsidRPr="00467E78">
        <w:rPr>
          <w:rFonts w:ascii="Century Gothic" w:hAnsi="Century Gothic"/>
          <w:sz w:val="20"/>
          <w:szCs w:val="20"/>
        </w:rPr>
        <w:t xml:space="preserve">. To be </w:t>
      </w:r>
    </w:p>
    <w:p w14:paraId="4DCBE53C" w14:textId="77777777" w:rsidR="00001392" w:rsidRPr="00467E78" w:rsidRDefault="00467E78" w:rsidP="00467E78">
      <w:pPr>
        <w:pStyle w:val="Body"/>
        <w:widowControl w:val="0"/>
        <w:spacing w:line="276" w:lineRule="auto"/>
        <w:rPr>
          <w:rFonts w:ascii="Century Gothic" w:eastAsia="Helvetica" w:hAnsi="Century Gothic" w:cs="Helvetica"/>
          <w:sz w:val="20"/>
          <w:szCs w:val="20"/>
        </w:rPr>
      </w:pPr>
      <w:proofErr w:type="gramStart"/>
      <w:r w:rsidRPr="00467E78">
        <w:rPr>
          <w:rFonts w:ascii="Century Gothic" w:hAnsi="Century Gothic"/>
          <w:sz w:val="20"/>
          <w:szCs w:val="20"/>
        </w:rPr>
        <w:t>clear</w:t>
      </w:r>
      <w:proofErr w:type="gramEnd"/>
      <w:r w:rsidRPr="00467E78">
        <w:rPr>
          <w:rFonts w:ascii="Century Gothic" w:hAnsi="Century Gothic"/>
          <w:sz w:val="20"/>
          <w:szCs w:val="20"/>
        </w:rPr>
        <w:t xml:space="preserve">, the conditional conferral </w:t>
      </w:r>
      <w:r w:rsidRPr="00467E78">
        <w:rPr>
          <w:rFonts w:ascii="Century Gothic" w:hAnsi="Century Gothic"/>
          <w:i/>
          <w:iCs/>
          <w:sz w:val="20"/>
          <w:szCs w:val="20"/>
        </w:rPr>
        <w:t>does not suggest that the board has concluded that those students have engaged in improper conduct.</w:t>
      </w:r>
      <w:r w:rsidRPr="00467E78">
        <w:rPr>
          <w:rFonts w:ascii="Century Gothic" w:hAnsi="Century Gothic"/>
          <w:sz w:val="20"/>
          <w:szCs w:val="20"/>
        </w:rPr>
        <w:t xml:space="preserve"> Rather, we have concluded that we </w:t>
      </w:r>
      <w:r w:rsidRPr="00467E78">
        <w:rPr>
          <w:rFonts w:ascii="Century Gothic" w:hAnsi="Century Gothic"/>
          <w:i/>
          <w:iCs/>
          <w:sz w:val="20"/>
          <w:szCs w:val="20"/>
        </w:rPr>
        <w:t>do not yet have sufficient information</w:t>
      </w:r>
      <w:r w:rsidRPr="00467E78">
        <w:rPr>
          <w:rFonts w:ascii="Century Gothic" w:hAnsi="Century Gothic"/>
          <w:sz w:val="20"/>
          <w:szCs w:val="20"/>
        </w:rPr>
        <w:t xml:space="preserve"> to be able to grant the degrees unconditionally</w:t>
      </w:r>
      <w:r w:rsidRPr="00467E78">
        <w:rPr>
          <w:rFonts w:ascii="Century Gothic" w:hAnsi="Century Gothic"/>
          <w:b/>
          <w:bCs/>
          <w:sz w:val="20"/>
          <w:szCs w:val="20"/>
        </w:rPr>
        <w:t>.</w:t>
      </w:r>
      <w:r w:rsidRPr="00467E78">
        <w:rPr>
          <w:rFonts w:ascii="Century Gothic" w:hAnsi="Century Gothic"/>
          <w:sz w:val="20"/>
          <w:szCs w:val="20"/>
        </w:rPr>
        <w:t>” [</w:t>
      </w:r>
      <w:r w:rsidRPr="00467E78">
        <w:rPr>
          <w:rFonts w:ascii="Century Gothic" w:hAnsi="Century Gothic"/>
          <w:i/>
          <w:iCs/>
          <w:sz w:val="20"/>
          <w:szCs w:val="20"/>
        </w:rPr>
        <w:t>Emphasis added</w:t>
      </w:r>
      <w:r w:rsidRPr="00467E78">
        <w:rPr>
          <w:rFonts w:ascii="Century Gothic" w:hAnsi="Century Gothic"/>
          <w:sz w:val="20"/>
          <w:szCs w:val="20"/>
        </w:rPr>
        <w:t xml:space="preserve">]. For more, please refer to the public letter to the Starr King community, which can be found on the Starr King </w:t>
      </w:r>
      <w:hyperlink r:id="rId7" w:history="1">
        <w:r w:rsidRPr="00467E78">
          <w:rPr>
            <w:rStyle w:val="Hyperlink0"/>
            <w:rFonts w:ascii="Century Gothic" w:hAnsi="Century Gothic"/>
          </w:rPr>
          <w:t>website</w:t>
        </w:r>
      </w:hyperlink>
      <w:r w:rsidRPr="00467E78">
        <w:rPr>
          <w:rFonts w:ascii="Century Gothic" w:hAnsi="Century Gothic"/>
          <w:sz w:val="20"/>
          <w:szCs w:val="20"/>
        </w:rPr>
        <w:t>.</w:t>
      </w:r>
    </w:p>
    <w:p w14:paraId="2225FCF3" w14:textId="77777777" w:rsidR="00001392" w:rsidRPr="00467E78" w:rsidRDefault="00001392" w:rsidP="00467E78">
      <w:pPr>
        <w:pStyle w:val="Body"/>
        <w:spacing w:line="276" w:lineRule="auto"/>
        <w:rPr>
          <w:rFonts w:ascii="Century Gothic" w:eastAsia="Helvetica" w:hAnsi="Century Gothic" w:cs="Helvetica"/>
          <w:b/>
          <w:bCs/>
          <w:i/>
          <w:iCs/>
          <w:sz w:val="20"/>
          <w:szCs w:val="20"/>
        </w:rPr>
      </w:pPr>
    </w:p>
    <w:p w14:paraId="2665BB10" w14:textId="77777777" w:rsidR="00001392" w:rsidRPr="00467E78" w:rsidRDefault="00467E78" w:rsidP="00467E78">
      <w:pPr>
        <w:pStyle w:val="Body"/>
        <w:spacing w:line="276" w:lineRule="auto"/>
        <w:rPr>
          <w:rFonts w:ascii="Century Gothic" w:eastAsia="Helvetica" w:hAnsi="Century Gothic" w:cs="Helvetica"/>
          <w:color w:val="7F7F7F"/>
          <w:sz w:val="20"/>
          <w:szCs w:val="20"/>
          <w:u w:color="7F7F7F"/>
        </w:rPr>
      </w:pPr>
      <w:r w:rsidRPr="00467E78">
        <w:rPr>
          <w:rFonts w:ascii="Century Gothic" w:hAnsi="Century Gothic"/>
          <w:color w:val="7F7F7F"/>
          <w:sz w:val="20"/>
          <w:szCs w:val="20"/>
          <w:u w:color="7F7F7F"/>
        </w:rPr>
        <w:t xml:space="preserve">“The school has no evidence the two seminarians have done anything wrong, Garcia told </w:t>
      </w:r>
      <w:r w:rsidRPr="00467E78">
        <w:rPr>
          <w:rFonts w:ascii="Century Gothic" w:hAnsi="Century Gothic"/>
          <w:i/>
          <w:iCs/>
          <w:color w:val="7F7F7F"/>
          <w:sz w:val="20"/>
          <w:szCs w:val="20"/>
          <w:u w:color="7F7F7F"/>
        </w:rPr>
        <w:t>UU World</w:t>
      </w:r>
      <w:r w:rsidRPr="00467E78">
        <w:rPr>
          <w:rFonts w:ascii="Century Gothic" w:hAnsi="Century Gothic"/>
          <w:color w:val="7F7F7F"/>
          <w:sz w:val="20"/>
          <w:szCs w:val="20"/>
          <w:u w:color="7F7F7F"/>
        </w:rPr>
        <w:t xml:space="preserve">. But since they were early recipients of the leaked documents, it wants to examine their electronic communications and other items to try to find how the breach happened.” </w:t>
      </w:r>
    </w:p>
    <w:p w14:paraId="27C624EA" w14:textId="77777777" w:rsidR="00001392" w:rsidRPr="00467E78" w:rsidRDefault="00001392" w:rsidP="00467E78">
      <w:pPr>
        <w:pStyle w:val="Body"/>
        <w:spacing w:line="276" w:lineRule="auto"/>
        <w:rPr>
          <w:rFonts w:ascii="Century Gothic" w:eastAsia="Helvetica" w:hAnsi="Century Gothic" w:cs="Helvetica"/>
          <w:b/>
          <w:bCs/>
          <w:color w:val="7F7F7F"/>
          <w:sz w:val="20"/>
          <w:szCs w:val="20"/>
          <w:u w:color="7F7F7F"/>
        </w:rPr>
      </w:pPr>
    </w:p>
    <w:p w14:paraId="7782DF26"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Garcia stated that there is currently no evidence that the students who received conditional degrees did anything wrong as the Ad Hoc Committee is still in the process of investigating how the documents were leaked. As stated in the letter to the Starr King community on May 19, “To be clear, the conditional conferral does not suggest that the board has concluded that those students have engaged in improper conduct. Rather, we have concluded that we do not yet have sufficient information to be able to grant the degrees unconditionally.”</w:t>
      </w:r>
    </w:p>
    <w:p w14:paraId="72B7B335" w14:textId="77777777" w:rsidR="00001392" w:rsidRPr="00467E78" w:rsidRDefault="00001392" w:rsidP="00467E78">
      <w:pPr>
        <w:pStyle w:val="Body"/>
        <w:spacing w:line="276" w:lineRule="auto"/>
        <w:rPr>
          <w:rFonts w:ascii="Century Gothic" w:eastAsia="Helvetica" w:hAnsi="Century Gothic" w:cs="Helvetica"/>
          <w:sz w:val="20"/>
          <w:szCs w:val="20"/>
        </w:rPr>
      </w:pPr>
    </w:p>
    <w:p w14:paraId="0C62E295"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Further, the students publicly declared at an April 4</w:t>
      </w:r>
      <w:r w:rsidRPr="00467E78">
        <w:rPr>
          <w:rFonts w:ascii="Century Gothic" w:hAnsi="Century Gothic"/>
          <w:sz w:val="20"/>
          <w:szCs w:val="20"/>
          <w:vertAlign w:val="superscript"/>
        </w:rPr>
        <w:t>th</w:t>
      </w:r>
      <w:r w:rsidRPr="00467E78">
        <w:rPr>
          <w:rFonts w:ascii="Century Gothic" w:hAnsi="Century Gothic"/>
          <w:sz w:val="20"/>
          <w:szCs w:val="20"/>
        </w:rPr>
        <w:t xml:space="preserve"> meeting of the student body that they were there to discuss the leaked, confidential documents and that they had distributed the documents. Garcia did not state a desire to examine the students’ electronic communications in any public document, nor in the interview. In fact, Garcia stated that because the students stated publicly that they were in possession of the documents there was a desire to find out how these students came into possession of the documents. </w:t>
      </w:r>
    </w:p>
    <w:p w14:paraId="489B1803" w14:textId="77777777" w:rsidR="00001392" w:rsidRPr="00467E78" w:rsidRDefault="00467E78" w:rsidP="00467E78">
      <w:pPr>
        <w:pStyle w:val="Body"/>
        <w:spacing w:line="276" w:lineRule="auto"/>
        <w:rPr>
          <w:rFonts w:ascii="Century Gothic" w:eastAsia="Helvetica" w:hAnsi="Century Gothic" w:cs="Helvetica"/>
          <w:i/>
          <w:iCs/>
          <w:color w:val="7F7F7F"/>
          <w:sz w:val="20"/>
          <w:szCs w:val="20"/>
          <w:u w:color="7F7F7F"/>
        </w:rPr>
      </w:pPr>
      <w:r w:rsidRPr="00467E78">
        <w:rPr>
          <w:rFonts w:ascii="Century Gothic" w:hAnsi="Century Gothic"/>
          <w:i/>
          <w:iCs/>
          <w:color w:val="7F7F7F"/>
          <w:sz w:val="20"/>
          <w:szCs w:val="20"/>
          <w:u w:color="7F7F7F"/>
        </w:rPr>
        <w:t xml:space="preserve"> </w:t>
      </w:r>
    </w:p>
    <w:p w14:paraId="00F5198A" w14:textId="77777777" w:rsidR="00001392" w:rsidRPr="00467E78" w:rsidRDefault="00467E78" w:rsidP="00467E78">
      <w:pPr>
        <w:pStyle w:val="Body"/>
        <w:spacing w:line="276" w:lineRule="auto"/>
        <w:rPr>
          <w:rFonts w:ascii="Century Gothic" w:eastAsia="Helvetica" w:hAnsi="Century Gothic" w:cs="Helvetica"/>
          <w:i/>
          <w:iCs/>
          <w:color w:val="7F7F7F"/>
          <w:sz w:val="20"/>
          <w:szCs w:val="20"/>
          <w:u w:color="7F7F7F"/>
        </w:rPr>
      </w:pPr>
      <w:r w:rsidRPr="00467E78">
        <w:rPr>
          <w:rFonts w:ascii="Century Gothic" w:hAnsi="Century Gothic"/>
          <w:i/>
          <w:iCs/>
          <w:color w:val="7F7F7F"/>
          <w:sz w:val="20"/>
          <w:szCs w:val="20"/>
          <w:u w:color="7F7F7F"/>
        </w:rPr>
        <w:t>“Garcia believes that students’ refusal to turn over their personal communications to the school is relevant to their fitness to be ministers.”</w:t>
      </w:r>
    </w:p>
    <w:p w14:paraId="55E16C91" w14:textId="77777777" w:rsidR="00001392" w:rsidRPr="00467E78" w:rsidRDefault="00001392" w:rsidP="00467E78">
      <w:pPr>
        <w:pStyle w:val="Body"/>
        <w:spacing w:line="276" w:lineRule="auto"/>
        <w:rPr>
          <w:rFonts w:ascii="Century Gothic" w:eastAsia="Helvetica" w:hAnsi="Century Gothic" w:cs="Helvetica"/>
          <w:sz w:val="20"/>
          <w:szCs w:val="20"/>
        </w:rPr>
      </w:pPr>
    </w:p>
    <w:p w14:paraId="440EE1AD"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 xml:space="preserve">The author is attributing a belief to Garcia rather than a statement, and she has no evidence by which to attribute a belief to Garcia. Garcia </w:t>
      </w:r>
      <w:r w:rsidRPr="00467E78">
        <w:rPr>
          <w:rFonts w:ascii="Century Gothic" w:hAnsi="Century Gothic"/>
          <w:i/>
          <w:iCs/>
          <w:sz w:val="20"/>
          <w:szCs w:val="20"/>
        </w:rPr>
        <w:t xml:space="preserve">stated </w:t>
      </w:r>
      <w:r w:rsidRPr="00467E78">
        <w:rPr>
          <w:rFonts w:ascii="Century Gothic" w:hAnsi="Century Gothic"/>
          <w:sz w:val="20"/>
          <w:szCs w:val="20"/>
        </w:rPr>
        <w:t xml:space="preserve">that a refusal to </w:t>
      </w:r>
      <w:r w:rsidRPr="00467E78">
        <w:rPr>
          <w:rFonts w:ascii="Century Gothic" w:hAnsi="Century Gothic"/>
          <w:sz w:val="20"/>
          <w:szCs w:val="20"/>
        </w:rPr>
        <w:lastRenderedPageBreak/>
        <w:t xml:space="preserve">cooperate in a process to discover how confidential documents became public, and the distribution of those documents, is relevant to their fitness to be ministers. </w:t>
      </w:r>
    </w:p>
    <w:p w14:paraId="09F4777A" w14:textId="77777777" w:rsidR="00001392" w:rsidRPr="00467E78" w:rsidRDefault="00001392" w:rsidP="00467E78">
      <w:pPr>
        <w:pStyle w:val="Body"/>
        <w:spacing w:line="276" w:lineRule="auto"/>
        <w:rPr>
          <w:rFonts w:ascii="Century Gothic" w:eastAsia="Helvetica" w:hAnsi="Century Gothic" w:cs="Helvetica"/>
          <w:sz w:val="20"/>
          <w:szCs w:val="20"/>
        </w:rPr>
      </w:pPr>
    </w:p>
    <w:p w14:paraId="02983DB2"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 xml:space="preserve">This statement is based on the requirements for graduation, as Garcia’s public letter on June 2 reflects, stating that, “Trustees have a fiduciary obligation –and a legal obligation – to attend to the needs of the School. One of the functions of a school is to certify, through both objective and subjective criteria, that a student has fulfilled requirements for graduation. The Degree Requirements section of Starr King’s website (http://sksm.edu/academics/master_of_divinity.php) clearly state: “Requirements for graduation include not only “completion of explicit requirements but of your personal readiness—intellectually, spiritually, emotionally, psychologically, professionally, and practically—for the form of ministry, chaplaincy, or religious leadership for which you are preparing.” Religious leadership includes a duty to respect privileged confidential information.” For more, please refer to the public letter to the Starr King community, which can be found on the Starr King </w:t>
      </w:r>
      <w:hyperlink r:id="rId8" w:history="1">
        <w:r w:rsidRPr="00467E78">
          <w:rPr>
            <w:rStyle w:val="Hyperlink0"/>
            <w:rFonts w:ascii="Century Gothic" w:hAnsi="Century Gothic"/>
          </w:rPr>
          <w:t>website</w:t>
        </w:r>
      </w:hyperlink>
      <w:r w:rsidRPr="00467E78">
        <w:rPr>
          <w:rFonts w:ascii="Century Gothic" w:hAnsi="Century Gothic"/>
          <w:sz w:val="20"/>
          <w:szCs w:val="20"/>
        </w:rPr>
        <w:t>.</w:t>
      </w:r>
    </w:p>
    <w:p w14:paraId="258375E3"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3F4E3CFD" w14:textId="77777777" w:rsidR="00001392" w:rsidRPr="00467E78" w:rsidRDefault="00467E78" w:rsidP="00467E78">
      <w:pPr>
        <w:pStyle w:val="Body"/>
        <w:spacing w:line="276" w:lineRule="auto"/>
        <w:rPr>
          <w:rFonts w:ascii="Century Gothic" w:eastAsia="Helvetica" w:hAnsi="Century Gothic" w:cs="Helvetica"/>
          <w:color w:val="7F7F7F"/>
          <w:sz w:val="20"/>
          <w:szCs w:val="20"/>
          <w:u w:color="7F7F7F"/>
        </w:rPr>
      </w:pPr>
      <w:r w:rsidRPr="00467E78">
        <w:rPr>
          <w:rFonts w:ascii="Century Gothic" w:hAnsi="Century Gothic"/>
          <w:color w:val="7F7F7F"/>
          <w:sz w:val="20"/>
          <w:szCs w:val="20"/>
          <w:u w:color="7F7F7F"/>
        </w:rPr>
        <w:t xml:space="preserve">“Rachel Lederman, their lawyer, told </w:t>
      </w:r>
      <w:r w:rsidRPr="00467E78">
        <w:rPr>
          <w:rFonts w:ascii="Century Gothic" w:hAnsi="Century Gothic"/>
          <w:i/>
          <w:iCs/>
          <w:color w:val="7F7F7F"/>
          <w:sz w:val="20"/>
          <w:szCs w:val="20"/>
          <w:u w:color="7F7F7F"/>
        </w:rPr>
        <w:t>UU World</w:t>
      </w:r>
      <w:r w:rsidRPr="00467E78">
        <w:rPr>
          <w:rFonts w:ascii="Century Gothic" w:hAnsi="Century Gothic"/>
          <w:color w:val="7F7F7F"/>
          <w:sz w:val="20"/>
          <w:szCs w:val="20"/>
          <w:u w:color="7F7F7F"/>
        </w:rPr>
        <w:t xml:space="preserve"> that </w:t>
      </w:r>
      <w:proofErr w:type="spellStart"/>
      <w:r w:rsidRPr="00467E78">
        <w:rPr>
          <w:rFonts w:ascii="Century Gothic" w:hAnsi="Century Gothic"/>
          <w:color w:val="7F7F7F"/>
          <w:sz w:val="20"/>
          <w:szCs w:val="20"/>
          <w:u w:color="7F7F7F"/>
        </w:rPr>
        <w:t>Spangenberg</w:t>
      </w:r>
      <w:proofErr w:type="spellEnd"/>
      <w:r w:rsidRPr="00467E78">
        <w:rPr>
          <w:rFonts w:ascii="Century Gothic" w:hAnsi="Century Gothic"/>
          <w:color w:val="7F7F7F"/>
          <w:sz w:val="20"/>
          <w:szCs w:val="20"/>
          <w:u w:color="7F7F7F"/>
        </w:rPr>
        <w:t xml:space="preserve"> and Brock “have met all the requirements to get their degrees and fulfilled all their obligations. There’s nothing in the student handbook or anything else that says to get a degree, you have to give up your laptop and turn over these communications.” Brock and </w:t>
      </w:r>
      <w:proofErr w:type="spellStart"/>
      <w:r w:rsidRPr="00467E78">
        <w:rPr>
          <w:rFonts w:ascii="Century Gothic" w:hAnsi="Century Gothic"/>
          <w:color w:val="7F7F7F"/>
          <w:sz w:val="20"/>
          <w:szCs w:val="20"/>
          <w:u w:color="7F7F7F"/>
        </w:rPr>
        <w:t>Spangenberg</w:t>
      </w:r>
      <w:proofErr w:type="spellEnd"/>
      <w:r w:rsidRPr="00467E78">
        <w:rPr>
          <w:rFonts w:ascii="Century Gothic" w:hAnsi="Century Gothic"/>
          <w:color w:val="7F7F7F"/>
          <w:sz w:val="20"/>
          <w:szCs w:val="20"/>
          <w:u w:color="7F7F7F"/>
        </w:rPr>
        <w:t xml:space="preserve"> are “preparing to sue” the school “very soon,” Lederman said. “My clients weren’t involved in the so-called ‘Strapped Student’ email.” And, she added, “I’ve looked at the documents attached to [that email], and there’s nothing confidential about them.””</w:t>
      </w:r>
    </w:p>
    <w:p w14:paraId="3786973E" w14:textId="77777777" w:rsidR="00001392" w:rsidRPr="00467E78" w:rsidRDefault="00001392" w:rsidP="00467E78">
      <w:pPr>
        <w:pStyle w:val="Body"/>
        <w:spacing w:line="276" w:lineRule="auto"/>
        <w:rPr>
          <w:rFonts w:ascii="Century Gothic" w:eastAsia="Helvetica" w:hAnsi="Century Gothic" w:cs="Helvetica"/>
          <w:sz w:val="20"/>
          <w:szCs w:val="20"/>
        </w:rPr>
      </w:pPr>
    </w:p>
    <w:p w14:paraId="4164FD7D"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 xml:space="preserve">Again, the graduation requirements state “Requirements for graduation include not only “completion of explicit requirements but of your personal readiness—intellectually, spiritually, emotionally, psychologically, professionally, and practically—for the form of ministry, chaplaincy, or religious leadership for which you are preparing,” (http://sksm.edu/academics/master_of_divinity.php). For more, please refer to the public letter to the Starr King community, which can be found on the Starr King </w:t>
      </w:r>
      <w:hyperlink r:id="rId9" w:history="1">
        <w:r w:rsidRPr="00467E78">
          <w:rPr>
            <w:rStyle w:val="Hyperlink0"/>
            <w:rFonts w:ascii="Century Gothic" w:hAnsi="Century Gothic"/>
          </w:rPr>
          <w:t>website</w:t>
        </w:r>
      </w:hyperlink>
      <w:r w:rsidRPr="00467E78">
        <w:rPr>
          <w:rFonts w:ascii="Century Gothic" w:hAnsi="Century Gothic"/>
          <w:sz w:val="20"/>
          <w:szCs w:val="20"/>
        </w:rPr>
        <w:t>.</w:t>
      </w:r>
    </w:p>
    <w:p w14:paraId="5A5D87B0" w14:textId="77777777" w:rsidR="00001392" w:rsidRPr="00467E78" w:rsidRDefault="00001392" w:rsidP="00467E78">
      <w:pPr>
        <w:pStyle w:val="Body"/>
        <w:spacing w:line="276" w:lineRule="auto"/>
        <w:rPr>
          <w:rFonts w:ascii="Century Gothic" w:eastAsia="Helvetica" w:hAnsi="Century Gothic" w:cs="Helvetica"/>
          <w:sz w:val="20"/>
          <w:szCs w:val="20"/>
        </w:rPr>
      </w:pPr>
    </w:p>
    <w:p w14:paraId="512B5EA0" w14:textId="10628378"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Additionally, regarding the assertion that the</w:t>
      </w:r>
      <w:r w:rsidR="0065328D">
        <w:rPr>
          <w:rFonts w:ascii="Century Gothic" w:hAnsi="Century Gothic"/>
          <w:sz w:val="20"/>
          <w:szCs w:val="20"/>
        </w:rPr>
        <w:t xml:space="preserve"> leaked documents in question w</w:t>
      </w:r>
      <w:r w:rsidRPr="00467E78">
        <w:rPr>
          <w:rFonts w:ascii="Century Gothic" w:hAnsi="Century Gothic"/>
          <w:sz w:val="20"/>
          <w:szCs w:val="20"/>
        </w:rPr>
        <w:t xml:space="preserve">ere not confidential, these documents were highly sensitive and confidential, meant only for the eyes of the search committee. All employment related documents are considered confidential. The private assessments of the final presidential candidates as well as responses to survey </w:t>
      </w:r>
      <w:proofErr w:type="gramStart"/>
      <w:r w:rsidRPr="00467E78">
        <w:rPr>
          <w:rFonts w:ascii="Century Gothic" w:hAnsi="Century Gothic"/>
          <w:sz w:val="20"/>
          <w:szCs w:val="20"/>
        </w:rPr>
        <w:t>questions ,</w:t>
      </w:r>
      <w:proofErr w:type="gramEnd"/>
      <w:r w:rsidRPr="00467E78">
        <w:rPr>
          <w:rFonts w:ascii="Century Gothic" w:hAnsi="Century Gothic"/>
          <w:sz w:val="20"/>
          <w:szCs w:val="20"/>
        </w:rPr>
        <w:t xml:space="preserve"> which had been submitted to the search committee by students, faculty, staff, and others, were collected with the clear expectation they would be held in strict confidence, as were all of the evaluative materials reviewed by the search committee. The documents were affirmed as being highly sensitive and confidential when first brought to the attention of Garcia on April 4</w:t>
      </w:r>
      <w:r w:rsidRPr="00467E78">
        <w:rPr>
          <w:rFonts w:ascii="Century Gothic" w:hAnsi="Century Gothic"/>
          <w:sz w:val="20"/>
          <w:szCs w:val="20"/>
          <w:vertAlign w:val="superscript"/>
        </w:rPr>
        <w:t>th</w:t>
      </w:r>
      <w:r w:rsidRPr="00467E78">
        <w:rPr>
          <w:rFonts w:ascii="Century Gothic" w:hAnsi="Century Gothic"/>
          <w:sz w:val="20"/>
          <w:szCs w:val="20"/>
        </w:rPr>
        <w:t>, and at the student body meeting on April 4</w:t>
      </w:r>
      <w:r w:rsidRPr="00467E78">
        <w:rPr>
          <w:rFonts w:ascii="Century Gothic" w:hAnsi="Century Gothic"/>
          <w:sz w:val="20"/>
          <w:szCs w:val="20"/>
          <w:vertAlign w:val="superscript"/>
        </w:rPr>
        <w:t>th</w:t>
      </w:r>
      <w:r w:rsidRPr="00467E78">
        <w:rPr>
          <w:rFonts w:ascii="Century Gothic" w:hAnsi="Century Gothic"/>
          <w:sz w:val="20"/>
          <w:szCs w:val="20"/>
        </w:rPr>
        <w:t xml:space="preserve"> by Abbey Tennis, who at the time served as a Student Trustee on the Board and a member of the Presidential Search Committee. And the significance and potential consequences of being in possession o</w:t>
      </w:r>
      <w:r w:rsidR="0065328D">
        <w:rPr>
          <w:rFonts w:ascii="Century Gothic" w:hAnsi="Century Gothic"/>
          <w:sz w:val="20"/>
          <w:szCs w:val="20"/>
        </w:rPr>
        <w:t>f or</w:t>
      </w:r>
      <w:r w:rsidRPr="00467E78">
        <w:rPr>
          <w:rFonts w:ascii="Century Gothic" w:hAnsi="Century Gothic"/>
          <w:sz w:val="20"/>
          <w:szCs w:val="20"/>
        </w:rPr>
        <w:t xml:space="preserve"> distributing these documents </w:t>
      </w:r>
      <w:proofErr w:type="gramStart"/>
      <w:r w:rsidRPr="00467E78">
        <w:rPr>
          <w:rFonts w:ascii="Century Gothic" w:hAnsi="Century Gothic"/>
          <w:sz w:val="20"/>
          <w:szCs w:val="20"/>
        </w:rPr>
        <w:lastRenderedPageBreak/>
        <w:t>were</w:t>
      </w:r>
      <w:proofErr w:type="gramEnd"/>
      <w:r w:rsidRPr="00467E78">
        <w:rPr>
          <w:rFonts w:ascii="Century Gothic" w:hAnsi="Century Gothic"/>
          <w:sz w:val="20"/>
          <w:szCs w:val="20"/>
        </w:rPr>
        <w:t xml:space="preserve"> clearly stated in the public letter to the Starr King community on May 8, which can be found on the Starr King </w:t>
      </w:r>
      <w:hyperlink r:id="rId10" w:history="1">
        <w:r w:rsidRPr="00467E78">
          <w:rPr>
            <w:rStyle w:val="Hyperlink0"/>
            <w:rFonts w:ascii="Century Gothic" w:hAnsi="Century Gothic"/>
          </w:rPr>
          <w:t>website</w:t>
        </w:r>
      </w:hyperlink>
      <w:r w:rsidRPr="00467E78">
        <w:rPr>
          <w:rFonts w:ascii="Century Gothic" w:hAnsi="Century Gothic"/>
          <w:sz w:val="20"/>
          <w:szCs w:val="20"/>
        </w:rPr>
        <w:t>.</w:t>
      </w:r>
    </w:p>
    <w:p w14:paraId="07DA0B5A" w14:textId="77777777" w:rsidR="00001392" w:rsidRPr="00467E78" w:rsidRDefault="00001392" w:rsidP="00467E78">
      <w:pPr>
        <w:pStyle w:val="Body"/>
        <w:spacing w:line="276" w:lineRule="auto"/>
        <w:rPr>
          <w:rFonts w:ascii="Century Gothic" w:eastAsia="Helvetica" w:hAnsi="Century Gothic" w:cs="Helvetica"/>
          <w:sz w:val="20"/>
          <w:szCs w:val="20"/>
        </w:rPr>
      </w:pPr>
    </w:p>
    <w:p w14:paraId="52F22C66" w14:textId="77777777" w:rsidR="00001392" w:rsidRPr="00467E78" w:rsidRDefault="00001392" w:rsidP="00467E78">
      <w:pPr>
        <w:pStyle w:val="Body"/>
        <w:spacing w:line="276" w:lineRule="auto"/>
        <w:rPr>
          <w:rFonts w:ascii="Century Gothic" w:eastAsia="Helvetica" w:hAnsi="Century Gothic" w:cs="Helvetica"/>
          <w:u w:val="single"/>
        </w:rPr>
      </w:pPr>
    </w:p>
    <w:p w14:paraId="2F9E2171" w14:textId="77777777" w:rsidR="00001392" w:rsidRPr="00467E78" w:rsidRDefault="00467E78" w:rsidP="00467E78">
      <w:pPr>
        <w:pStyle w:val="Body"/>
        <w:spacing w:line="276" w:lineRule="auto"/>
        <w:rPr>
          <w:rFonts w:ascii="Century Gothic" w:eastAsia="Helvetica" w:hAnsi="Century Gothic" w:cs="Helvetica"/>
          <w:u w:val="single"/>
        </w:rPr>
      </w:pPr>
      <w:r w:rsidRPr="00467E78">
        <w:rPr>
          <w:rFonts w:ascii="Century Gothic" w:hAnsi="Century Gothic"/>
          <w:u w:val="single"/>
        </w:rPr>
        <w:t>New York Times</w:t>
      </w:r>
    </w:p>
    <w:p w14:paraId="6075C477" w14:textId="77777777" w:rsidR="00001392" w:rsidRPr="00467E78" w:rsidRDefault="00001392" w:rsidP="00467E78">
      <w:pPr>
        <w:pStyle w:val="Body"/>
        <w:spacing w:line="276" w:lineRule="auto"/>
        <w:rPr>
          <w:rFonts w:ascii="Century Gothic" w:eastAsia="Helvetica" w:hAnsi="Century Gothic" w:cs="Helvetica"/>
          <w:u w:val="single"/>
        </w:rPr>
      </w:pPr>
    </w:p>
    <w:p w14:paraId="20FEEFF6" w14:textId="77777777" w:rsidR="00001392" w:rsidRPr="00467E78" w:rsidRDefault="00467E78" w:rsidP="00467E78">
      <w:pPr>
        <w:pStyle w:val="Body"/>
        <w:rPr>
          <w:rFonts w:ascii="Century Gothic" w:eastAsia="Helvetica" w:hAnsi="Century Gothic" w:cs="Helvetica"/>
          <w:color w:val="7F7F7F"/>
          <w:sz w:val="20"/>
          <w:szCs w:val="20"/>
          <w:u w:color="7F7F7F"/>
        </w:rPr>
      </w:pPr>
      <w:r w:rsidRPr="00467E78">
        <w:rPr>
          <w:rFonts w:ascii="Century Gothic" w:hAnsi="Century Gothic"/>
          <w:color w:val="7F7F7F" w:themeColor="text1" w:themeTint="80"/>
          <w:sz w:val="20"/>
          <w:szCs w:val="20"/>
          <w:u w:color="7F7F7F"/>
        </w:rPr>
        <w:t>“</w:t>
      </w:r>
      <w:r w:rsidRPr="00467E78">
        <w:rPr>
          <w:rFonts w:ascii="Century Gothic" w:eastAsia="Times New Roman" w:hAnsi="Century Gothic"/>
          <w:color w:val="7F7F7F" w:themeColor="text1" w:themeTint="80"/>
          <w:sz w:val="20"/>
          <w:szCs w:val="20"/>
        </w:rPr>
        <w:t xml:space="preserve">This was an early episode in a controversy that still clouds the already foggy skies over this small, pluralist Bay Area seminary. </w:t>
      </w:r>
      <w:r w:rsidRPr="00467E78">
        <w:rPr>
          <w:rFonts w:ascii="Century Gothic" w:hAnsi="Century Gothic"/>
          <w:color w:val="7F7F7F" w:themeColor="text1" w:themeTint="80"/>
          <w:sz w:val="20"/>
          <w:szCs w:val="20"/>
          <w:u w:color="7F7F7F"/>
        </w:rPr>
        <w:t>It’s</w:t>
      </w:r>
      <w:r w:rsidRPr="00467E78">
        <w:rPr>
          <w:rFonts w:ascii="Century Gothic" w:hAnsi="Century Gothic"/>
          <w:color w:val="7F7F7F"/>
          <w:sz w:val="20"/>
          <w:szCs w:val="20"/>
          <w:u w:color="7F7F7F"/>
        </w:rPr>
        <w:t xml:space="preserve"> the story of a presidential search marred by leaked documents, an inquisition to find the malefactors and a religious community questioning the tolerance for which it is famous.”</w:t>
      </w:r>
    </w:p>
    <w:p w14:paraId="6F4864F7"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47564533" w14:textId="77777777" w:rsidR="00001392" w:rsidRPr="00C965C8" w:rsidRDefault="00467E78" w:rsidP="00467E78">
      <w:pPr>
        <w:pStyle w:val="Body"/>
        <w:spacing w:line="276" w:lineRule="auto"/>
        <w:rPr>
          <w:rFonts w:ascii="Century Gothic" w:hAnsi="Century Gothic"/>
          <w:sz w:val="20"/>
          <w:szCs w:val="20"/>
        </w:rPr>
      </w:pPr>
      <w:r w:rsidRPr="00467E78">
        <w:rPr>
          <w:rFonts w:ascii="Century Gothic" w:hAnsi="Century Gothic"/>
          <w:sz w:val="20"/>
          <w:szCs w:val="20"/>
        </w:rPr>
        <w:t xml:space="preserve">The assertion that </w:t>
      </w:r>
      <w:r>
        <w:rPr>
          <w:rFonts w:ascii="Century Gothic" w:hAnsi="Century Gothic"/>
          <w:sz w:val="20"/>
          <w:szCs w:val="20"/>
        </w:rPr>
        <w:t xml:space="preserve">the presidential search was ‘flubbed’ and </w:t>
      </w:r>
      <w:r w:rsidRPr="00467E78">
        <w:rPr>
          <w:rFonts w:ascii="Century Gothic" w:hAnsi="Century Gothic"/>
          <w:sz w:val="20"/>
          <w:szCs w:val="20"/>
        </w:rPr>
        <w:t xml:space="preserve">the investigation into the breach of confidential information is </w:t>
      </w:r>
      <w:proofErr w:type="gramStart"/>
      <w:r w:rsidRPr="00467E78">
        <w:rPr>
          <w:rFonts w:ascii="Century Gothic" w:hAnsi="Century Gothic"/>
          <w:sz w:val="20"/>
          <w:szCs w:val="20"/>
        </w:rPr>
        <w:t>an ‘inquisition’</w:t>
      </w:r>
      <w:proofErr w:type="gramEnd"/>
      <w:r w:rsidRPr="00467E78">
        <w:rPr>
          <w:rFonts w:ascii="Century Gothic" w:hAnsi="Century Gothic"/>
          <w:sz w:val="20"/>
          <w:szCs w:val="20"/>
        </w:rPr>
        <w:t xml:space="preserve"> </w:t>
      </w:r>
      <w:r>
        <w:rPr>
          <w:rFonts w:ascii="Century Gothic" w:hAnsi="Century Gothic"/>
          <w:sz w:val="20"/>
          <w:szCs w:val="20"/>
        </w:rPr>
        <w:t xml:space="preserve">are </w:t>
      </w:r>
      <w:r w:rsidRPr="00467E78">
        <w:rPr>
          <w:rFonts w:ascii="Century Gothic" w:hAnsi="Century Gothic"/>
          <w:sz w:val="20"/>
          <w:szCs w:val="20"/>
        </w:rPr>
        <w:t>gross mischaracterization</w:t>
      </w:r>
      <w:r>
        <w:rPr>
          <w:rFonts w:ascii="Century Gothic" w:hAnsi="Century Gothic"/>
          <w:sz w:val="20"/>
          <w:szCs w:val="20"/>
        </w:rPr>
        <w:t>s</w:t>
      </w:r>
      <w:r w:rsidRPr="00467E78">
        <w:rPr>
          <w:rFonts w:ascii="Century Gothic" w:hAnsi="Century Gothic"/>
          <w:sz w:val="20"/>
          <w:szCs w:val="20"/>
        </w:rPr>
        <w:t xml:space="preserve">. </w:t>
      </w:r>
      <w:r>
        <w:rPr>
          <w:rFonts w:ascii="Century Gothic" w:hAnsi="Century Gothic"/>
          <w:sz w:val="20"/>
          <w:szCs w:val="20"/>
        </w:rPr>
        <w:t xml:space="preserve">The Presidential Search Committee </w:t>
      </w:r>
      <w:r w:rsidR="00C965C8">
        <w:rPr>
          <w:rFonts w:ascii="Century Gothic" w:hAnsi="Century Gothic"/>
          <w:sz w:val="20"/>
          <w:szCs w:val="20"/>
        </w:rPr>
        <w:t>was conducted with integrity and in fulfillment of all the requirements with which the Board charged the search committee. Furthermore, t</w:t>
      </w:r>
      <w:r w:rsidRPr="00467E78">
        <w:rPr>
          <w:rFonts w:ascii="Century Gothic" w:hAnsi="Century Gothic"/>
          <w:sz w:val="20"/>
          <w:szCs w:val="20"/>
        </w:rPr>
        <w:t xml:space="preserve">he Board of Trustees and the Ad Hoc committee has consistently and publicly been clear and transparent on the investigations’ process and importance, and acted in a way consistent with the values of religious leadership we teach. </w:t>
      </w:r>
    </w:p>
    <w:p w14:paraId="53A99DE7"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2D1B81BC" w14:textId="77777777" w:rsidR="00001392" w:rsidRPr="00467E78" w:rsidRDefault="00467E78" w:rsidP="00467E78">
      <w:pPr>
        <w:pStyle w:val="Body"/>
        <w:spacing w:line="276" w:lineRule="auto"/>
        <w:rPr>
          <w:rFonts w:ascii="Century Gothic" w:eastAsia="Helvetica" w:hAnsi="Century Gothic" w:cs="Helvetica"/>
          <w:color w:val="7F7F7F"/>
          <w:sz w:val="20"/>
          <w:szCs w:val="20"/>
          <w:u w:color="7F7F7F"/>
        </w:rPr>
      </w:pPr>
      <w:r w:rsidRPr="00467E78">
        <w:rPr>
          <w:rFonts w:ascii="Century Gothic" w:hAnsi="Century Gothic"/>
          <w:color w:val="7F7F7F"/>
          <w:sz w:val="20"/>
          <w:szCs w:val="20"/>
          <w:u w:color="7F7F7F"/>
        </w:rPr>
        <w:t>“On March 30, as Starr King was completing its search for a new president, several students received an email — from whom, nobody knows, or will say. The attachment contained the results of surveys gauging support for the three finalists. The approximately 50 respondents, comprising students, faculty, staff and trustees, showed a clear preference for</w:t>
      </w:r>
      <w:hyperlink r:id="rId11" w:history="1">
        <w:r w:rsidRPr="00467E78">
          <w:rPr>
            <w:rStyle w:val="Hyperlink1"/>
            <w:rFonts w:ascii="Century Gothic" w:hAnsi="Century Gothic"/>
          </w:rPr>
          <w:t xml:space="preserve"> the Rev. Susan Ritchie</w:t>
        </w:r>
      </w:hyperlink>
      <w:r w:rsidRPr="00467E78">
        <w:rPr>
          <w:rFonts w:ascii="Century Gothic" w:hAnsi="Century Gothic"/>
          <w:color w:val="7F7F7F"/>
          <w:sz w:val="20"/>
          <w:szCs w:val="20"/>
          <w:u w:color="7F7F7F"/>
        </w:rPr>
        <w:t>, a Starr King professor.”</w:t>
      </w:r>
    </w:p>
    <w:p w14:paraId="134CC278"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02CD3FC7"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 xml:space="preserve">The documents Mr. </w:t>
      </w:r>
      <w:proofErr w:type="spellStart"/>
      <w:r w:rsidRPr="00467E78">
        <w:rPr>
          <w:rFonts w:ascii="Century Gothic" w:hAnsi="Century Gothic"/>
          <w:sz w:val="20"/>
          <w:szCs w:val="20"/>
        </w:rPr>
        <w:t>Oppeheimer</w:t>
      </w:r>
      <w:proofErr w:type="spellEnd"/>
      <w:r w:rsidRPr="00467E78">
        <w:rPr>
          <w:rFonts w:ascii="Century Gothic" w:hAnsi="Century Gothic"/>
          <w:sz w:val="20"/>
          <w:szCs w:val="20"/>
        </w:rPr>
        <w:t xml:space="preserve"> is referring to are highly sensitive and confidential, meant only for the eyes of the Presidential Search Committee. The documents contained private assessments of the final presidential candidates as well as responses to survey questions, which had been submitted to the search committee by students, faculty, staff, and others with the expectation they would be held in strict confidence, as were all of the evaluative materials reviewed by the search committee. </w:t>
      </w:r>
    </w:p>
    <w:p w14:paraId="17146207" w14:textId="77777777" w:rsidR="00001392" w:rsidRPr="00467E78" w:rsidRDefault="00001392" w:rsidP="00467E78">
      <w:pPr>
        <w:pStyle w:val="Body"/>
        <w:spacing w:line="276" w:lineRule="auto"/>
        <w:rPr>
          <w:rFonts w:ascii="Century Gothic" w:eastAsia="Helvetica" w:hAnsi="Century Gothic" w:cs="Helvetica"/>
          <w:sz w:val="20"/>
          <w:szCs w:val="20"/>
        </w:rPr>
      </w:pPr>
    </w:p>
    <w:p w14:paraId="04016AE2" w14:textId="2E5A3B6E" w:rsidR="00001392" w:rsidRPr="00467E78" w:rsidRDefault="00467E78" w:rsidP="00467E78">
      <w:pPr>
        <w:pStyle w:val="Body"/>
        <w:spacing w:line="276" w:lineRule="auto"/>
        <w:rPr>
          <w:rFonts w:ascii="Century Gothic" w:hAnsi="Century Gothic"/>
          <w:sz w:val="20"/>
          <w:szCs w:val="20"/>
        </w:rPr>
      </w:pPr>
      <w:r w:rsidRPr="00467E78">
        <w:rPr>
          <w:rFonts w:ascii="Century Gothic" w:hAnsi="Century Gothic"/>
          <w:sz w:val="20"/>
          <w:szCs w:val="20"/>
        </w:rPr>
        <w:t xml:space="preserve">Moreover, these surveys were one component of a much larger process by which the president was selected. The Presidential Search Committee, composed of nine representatives of students, faculty, the Board, the alumni and prominent UU ministers and an academic leader, undertook a nine-month long process that included hundreds of hours of work, meeting with a range of candidates, checking references, having </w:t>
      </w:r>
      <w:bookmarkStart w:id="0" w:name="_GoBack"/>
      <w:bookmarkEnd w:id="0"/>
      <w:r w:rsidRPr="00467E78">
        <w:rPr>
          <w:rFonts w:ascii="Century Gothic" w:hAnsi="Century Gothic"/>
          <w:sz w:val="20"/>
          <w:szCs w:val="20"/>
        </w:rPr>
        <w:t>candidates</w:t>
      </w:r>
      <w:r>
        <w:rPr>
          <w:rFonts w:ascii="Century Gothic" w:hAnsi="Century Gothic"/>
          <w:sz w:val="20"/>
          <w:szCs w:val="20"/>
        </w:rPr>
        <w:t xml:space="preserve"> participate in campus visits,</w:t>
      </w:r>
      <w:r w:rsidR="0065328D">
        <w:rPr>
          <w:rFonts w:ascii="Century Gothic" w:hAnsi="Century Gothic"/>
          <w:sz w:val="20"/>
          <w:szCs w:val="20"/>
        </w:rPr>
        <w:t xml:space="preserve"> and</w:t>
      </w:r>
      <w:r>
        <w:rPr>
          <w:rFonts w:ascii="Century Gothic" w:hAnsi="Century Gothic"/>
          <w:sz w:val="20"/>
          <w:szCs w:val="20"/>
        </w:rPr>
        <w:t xml:space="preserve"> </w:t>
      </w:r>
      <w:r w:rsidRPr="00467E78">
        <w:rPr>
          <w:rFonts w:ascii="Century Gothic" w:hAnsi="Century Gothic"/>
          <w:sz w:val="20"/>
          <w:szCs w:val="20"/>
        </w:rPr>
        <w:t xml:space="preserve">discussing the position, the School, and the candidates exhaustively among themselves. And </w:t>
      </w:r>
      <w:proofErr w:type="gramStart"/>
      <w:r w:rsidRPr="00467E78">
        <w:rPr>
          <w:rFonts w:ascii="Century Gothic" w:hAnsi="Century Gothic"/>
          <w:sz w:val="20"/>
          <w:szCs w:val="20"/>
        </w:rPr>
        <w:t>they were assisted by a highly regarded independent search firm</w:t>
      </w:r>
      <w:proofErr w:type="gramEnd"/>
      <w:r w:rsidRPr="00467E78">
        <w:rPr>
          <w:rFonts w:ascii="Century Gothic" w:hAnsi="Century Gothic"/>
          <w:sz w:val="20"/>
          <w:szCs w:val="20"/>
        </w:rPr>
        <w:t xml:space="preserve">. All of these factors were also part of the recommendation that was presented to the Board of Trustees. </w:t>
      </w:r>
    </w:p>
    <w:p w14:paraId="456E1D65" w14:textId="77777777" w:rsidR="00467E78" w:rsidRPr="00467E78" w:rsidRDefault="00467E78" w:rsidP="00467E78">
      <w:pPr>
        <w:pStyle w:val="Body"/>
        <w:spacing w:line="276" w:lineRule="auto"/>
        <w:rPr>
          <w:rFonts w:ascii="Century Gothic" w:eastAsia="Helvetica" w:hAnsi="Century Gothic" w:cs="Helvetica"/>
          <w:sz w:val="20"/>
          <w:szCs w:val="20"/>
        </w:rPr>
      </w:pPr>
    </w:p>
    <w:p w14:paraId="2C6A757F" w14:textId="77777777" w:rsidR="00001392" w:rsidRPr="00467E78" w:rsidRDefault="00467E78" w:rsidP="00467E78">
      <w:pPr>
        <w:pStyle w:val="story-body-text"/>
        <w:spacing w:before="0" w:after="0" w:line="276" w:lineRule="auto"/>
        <w:rPr>
          <w:rFonts w:ascii="Century Gothic" w:eastAsia="Helvetica" w:hAnsi="Century Gothic" w:cs="Helvetica"/>
          <w:color w:val="7F7F7F"/>
          <w:u w:color="7F7F7F"/>
        </w:rPr>
      </w:pPr>
      <w:r w:rsidRPr="00467E78">
        <w:rPr>
          <w:rFonts w:ascii="Century Gothic" w:hAnsi="Century Gothic"/>
          <w:color w:val="7F7F7F"/>
          <w:u w:color="7F7F7F"/>
        </w:rPr>
        <w:t xml:space="preserve">“Most comments were unsigned, but one faculty member, the </w:t>
      </w:r>
      <w:hyperlink r:id="rId12" w:history="1">
        <w:proofErr w:type="spellStart"/>
        <w:r w:rsidRPr="00467E78">
          <w:rPr>
            <w:rStyle w:val="Hyperlink2"/>
            <w:rFonts w:ascii="Century Gothic" w:hAnsi="Century Gothic"/>
          </w:rPr>
          <w:t>Waldensian</w:t>
        </w:r>
        <w:proofErr w:type="spellEnd"/>
      </w:hyperlink>
      <w:r w:rsidRPr="00467E78">
        <w:rPr>
          <w:rFonts w:ascii="Century Gothic" w:hAnsi="Century Gothic"/>
          <w:color w:val="7F7F7F"/>
          <w:u w:color="7F7F7F"/>
        </w:rPr>
        <w:t xml:space="preserve"> theologian </w:t>
      </w:r>
      <w:hyperlink r:id="rId13" w:history="1">
        <w:r w:rsidRPr="00467E78">
          <w:rPr>
            <w:rStyle w:val="Hyperlink2"/>
            <w:rFonts w:ascii="Century Gothic" w:hAnsi="Century Gothic"/>
          </w:rPr>
          <w:t xml:space="preserve">Gabriella </w:t>
        </w:r>
        <w:proofErr w:type="spellStart"/>
        <w:r w:rsidRPr="00467E78">
          <w:rPr>
            <w:rStyle w:val="Hyperlink2"/>
            <w:rFonts w:ascii="Century Gothic" w:hAnsi="Century Gothic"/>
          </w:rPr>
          <w:t>Lettini</w:t>
        </w:r>
        <w:proofErr w:type="spellEnd"/>
      </w:hyperlink>
      <w:r w:rsidRPr="00467E78">
        <w:rPr>
          <w:rFonts w:ascii="Century Gothic" w:hAnsi="Century Gothic"/>
          <w:color w:val="7F7F7F"/>
          <w:u w:color="7F7F7F"/>
        </w:rPr>
        <w:t xml:space="preserve">, used her name. “What some of us in leadership have experienced,” </w:t>
      </w:r>
      <w:r w:rsidRPr="00467E78">
        <w:rPr>
          <w:rFonts w:ascii="Century Gothic" w:hAnsi="Century Gothic"/>
          <w:color w:val="7F7F7F"/>
          <w:u w:color="7F7F7F"/>
        </w:rPr>
        <w:lastRenderedPageBreak/>
        <w:t xml:space="preserve">Professor </w:t>
      </w:r>
      <w:proofErr w:type="spellStart"/>
      <w:r w:rsidRPr="00467E78">
        <w:rPr>
          <w:rFonts w:ascii="Century Gothic" w:hAnsi="Century Gothic"/>
          <w:color w:val="7F7F7F"/>
          <w:u w:color="7F7F7F"/>
        </w:rPr>
        <w:t>Lettini</w:t>
      </w:r>
      <w:proofErr w:type="spellEnd"/>
      <w:r w:rsidRPr="00467E78">
        <w:rPr>
          <w:rFonts w:ascii="Century Gothic" w:hAnsi="Century Gothic"/>
          <w:color w:val="7F7F7F"/>
          <w:u w:color="7F7F7F"/>
        </w:rPr>
        <w:t xml:space="preserve"> wrote of Ms. Ritchie, is “a very individualistic, almost solipsistic way of working.””</w:t>
      </w:r>
    </w:p>
    <w:p w14:paraId="0B2A5FC2" w14:textId="77777777" w:rsidR="00001392" w:rsidRPr="00467E78" w:rsidRDefault="00467E78" w:rsidP="00467E78">
      <w:pPr>
        <w:pStyle w:val="story-body-text"/>
        <w:spacing w:before="0" w:after="0" w:line="276" w:lineRule="auto"/>
        <w:rPr>
          <w:rFonts w:ascii="Century Gothic" w:eastAsia="Helvetica" w:hAnsi="Century Gothic" w:cs="Helvetica"/>
        </w:rPr>
      </w:pPr>
      <w:r w:rsidRPr="00467E78">
        <w:rPr>
          <w:rFonts w:ascii="Century Gothic" w:hAnsi="Century Gothic"/>
        </w:rPr>
        <w:t xml:space="preserve">Quoting Rev. Dr. Gabriella </w:t>
      </w:r>
      <w:proofErr w:type="spellStart"/>
      <w:r w:rsidRPr="00467E78">
        <w:rPr>
          <w:rFonts w:ascii="Century Gothic" w:hAnsi="Century Gothic"/>
        </w:rPr>
        <w:t>Lettini</w:t>
      </w:r>
      <w:proofErr w:type="spellEnd"/>
      <w:r w:rsidRPr="00467E78">
        <w:rPr>
          <w:rFonts w:ascii="Century Gothic" w:hAnsi="Century Gothic"/>
        </w:rPr>
        <w:t xml:space="preserve"> from her confidential survey is particularly egregious. Her comments were part of a confidential survey, with the expectation that they would be held in strict confidence. Even though the documents in question were publicly leaked, this does not change that fact that the documents in question are property of Starr King School for the Ministry, and quoting Rev. Dr. </w:t>
      </w:r>
      <w:proofErr w:type="spellStart"/>
      <w:r w:rsidRPr="00467E78">
        <w:rPr>
          <w:rFonts w:ascii="Century Gothic" w:hAnsi="Century Gothic"/>
        </w:rPr>
        <w:t>Lettini</w:t>
      </w:r>
      <w:proofErr w:type="spellEnd"/>
      <w:r w:rsidRPr="00467E78">
        <w:rPr>
          <w:rFonts w:ascii="Century Gothic" w:hAnsi="Century Gothic"/>
        </w:rPr>
        <w:t xml:space="preserve"> from this survey contributes to this improper breach of confidential information, as outlined in a public letter to the Starr King community on May 8, which can be found on the Starr King </w:t>
      </w:r>
      <w:hyperlink r:id="rId14" w:history="1">
        <w:r w:rsidRPr="00467E78">
          <w:rPr>
            <w:rStyle w:val="Hyperlink3"/>
            <w:rFonts w:ascii="Century Gothic" w:hAnsi="Century Gothic"/>
          </w:rPr>
          <w:t>website</w:t>
        </w:r>
      </w:hyperlink>
      <w:r w:rsidRPr="00467E78">
        <w:rPr>
          <w:rFonts w:ascii="Century Gothic" w:hAnsi="Century Gothic"/>
        </w:rPr>
        <w:t>.</w:t>
      </w:r>
    </w:p>
    <w:p w14:paraId="73A8480D" w14:textId="63C65324"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 xml:space="preserve">Moreover, upon learning that Mr. Oppenheimer intended to include quotes from these confidential documents, Mike </w:t>
      </w:r>
      <w:proofErr w:type="spellStart"/>
      <w:r w:rsidRPr="00467E78">
        <w:rPr>
          <w:rFonts w:ascii="Century Gothic" w:hAnsi="Century Gothic"/>
          <w:sz w:val="20"/>
          <w:szCs w:val="20"/>
        </w:rPr>
        <w:t>Vartain</w:t>
      </w:r>
      <w:proofErr w:type="spellEnd"/>
      <w:r w:rsidRPr="00467E78">
        <w:rPr>
          <w:rFonts w:ascii="Century Gothic" w:hAnsi="Century Gothic"/>
          <w:sz w:val="20"/>
          <w:szCs w:val="20"/>
        </w:rPr>
        <w:t xml:space="preserve">, Starr King’s attorney, contacted Mr. Oppenheimer to specifically ask that he not quote from these confidential documents. </w:t>
      </w:r>
      <w:proofErr w:type="spellStart"/>
      <w:r w:rsidRPr="00467E78">
        <w:rPr>
          <w:rFonts w:ascii="Century Gothic" w:hAnsi="Century Gothic"/>
          <w:sz w:val="20"/>
          <w:szCs w:val="20"/>
        </w:rPr>
        <w:t>Vartain</w:t>
      </w:r>
      <w:proofErr w:type="spellEnd"/>
      <w:r w:rsidRPr="00467E78">
        <w:rPr>
          <w:rFonts w:ascii="Century Gothic" w:hAnsi="Century Gothic"/>
          <w:sz w:val="20"/>
          <w:szCs w:val="20"/>
        </w:rPr>
        <w:t xml:space="preserve"> wrote to Oppenheimer,</w:t>
      </w:r>
      <w:r w:rsidR="00C73195">
        <w:rPr>
          <w:rFonts w:ascii="Century Gothic" w:hAnsi="Century Gothic"/>
          <w:sz w:val="20"/>
          <w:szCs w:val="20"/>
        </w:rPr>
        <w:t xml:space="preserve"> “As to any of the confidential</w:t>
      </w:r>
      <w:r w:rsidRPr="00467E78">
        <w:rPr>
          <w:rFonts w:ascii="Century Gothic" w:hAnsi="Century Gothic"/>
          <w:sz w:val="20"/>
          <w:szCs w:val="20"/>
        </w:rPr>
        <w:t xml:space="preserve"> presidential search materials that you have somehow obtained, these were improperly placed in a public setting; </w:t>
      </w:r>
      <w:proofErr w:type="gramStart"/>
      <w:r w:rsidRPr="00467E78">
        <w:rPr>
          <w:rFonts w:ascii="Century Gothic" w:hAnsi="Century Gothic"/>
          <w:sz w:val="20"/>
          <w:szCs w:val="20"/>
        </w:rPr>
        <w:t>we  ask</w:t>
      </w:r>
      <w:proofErr w:type="gramEnd"/>
      <w:r w:rsidRPr="00467E78">
        <w:rPr>
          <w:rFonts w:ascii="Century Gothic" w:hAnsi="Century Gothic"/>
          <w:sz w:val="20"/>
          <w:szCs w:val="20"/>
        </w:rPr>
        <w:t xml:space="preserve"> that you not quote from those who privately expressed their opinions on candidates who applied to be president of the Seminary. It is in the interests of a seminary, when conducting a process to hire a president, to obtain opinions of a diverse set of people on the candidacies.  If later their private opinions become public contrary to the expectations of the process, the result is to discourage in the future, the process of seeking a diverse set of opinions. In this current day, where i</w:t>
      </w:r>
      <w:r w:rsidR="00C73195">
        <w:rPr>
          <w:rFonts w:ascii="Century Gothic" w:hAnsi="Century Gothic"/>
          <w:sz w:val="20"/>
          <w:szCs w:val="20"/>
        </w:rPr>
        <w:t>t is far easier unintentionally</w:t>
      </w:r>
      <w:r w:rsidRPr="00467E78">
        <w:rPr>
          <w:rFonts w:ascii="Century Gothic" w:hAnsi="Century Gothic"/>
          <w:sz w:val="20"/>
          <w:szCs w:val="20"/>
        </w:rPr>
        <w:t> to tarnish good persons’ reputations, than it is to correct the record or rehabilitate the tarnish, and in particular where you are a respected writer on spiritual matters, we would ask that you consider these unique concerns as you go about your work.”</w:t>
      </w:r>
    </w:p>
    <w:p w14:paraId="19E10BDE" w14:textId="77777777" w:rsidR="00001392" w:rsidRPr="00467E78" w:rsidRDefault="00467E78" w:rsidP="00467E78">
      <w:pPr>
        <w:pStyle w:val="story-body-text"/>
        <w:spacing w:before="0" w:after="0" w:line="276" w:lineRule="auto"/>
        <w:rPr>
          <w:rFonts w:ascii="Century Gothic" w:eastAsia="Helvetica" w:hAnsi="Century Gothic" w:cs="Helvetica"/>
        </w:rPr>
      </w:pPr>
      <w:r w:rsidRPr="00467E78">
        <w:rPr>
          <w:rFonts w:ascii="Century Gothic" w:hAnsi="Century Gothic"/>
        </w:rPr>
        <w:t xml:space="preserve"> </w:t>
      </w:r>
    </w:p>
    <w:p w14:paraId="699101E9" w14:textId="77777777" w:rsidR="00001392" w:rsidRPr="00467E78" w:rsidRDefault="00467E78" w:rsidP="00467E78">
      <w:pPr>
        <w:pStyle w:val="Body"/>
        <w:spacing w:line="276" w:lineRule="auto"/>
        <w:rPr>
          <w:rFonts w:ascii="Century Gothic" w:eastAsia="Helvetica" w:hAnsi="Century Gothic" w:cs="Helvetica"/>
          <w:color w:val="7F7F7F"/>
          <w:sz w:val="20"/>
          <w:szCs w:val="20"/>
          <w:u w:color="7F7F7F"/>
        </w:rPr>
      </w:pPr>
      <w:r w:rsidRPr="00467E78">
        <w:rPr>
          <w:rFonts w:ascii="Century Gothic" w:hAnsi="Century Gothic"/>
          <w:color w:val="7F7F7F"/>
          <w:sz w:val="20"/>
          <w:szCs w:val="20"/>
          <w:u w:color="7F7F7F"/>
        </w:rPr>
        <w:t xml:space="preserve"> “Besides, they said, they did not send either email, and in fact had not read the attachment from Strapped Student.”</w:t>
      </w:r>
    </w:p>
    <w:p w14:paraId="7B0345AC" w14:textId="77777777" w:rsidR="00001392" w:rsidRPr="00467E78" w:rsidRDefault="00001392" w:rsidP="00467E78">
      <w:pPr>
        <w:pStyle w:val="Body"/>
        <w:spacing w:line="276" w:lineRule="auto"/>
        <w:rPr>
          <w:rFonts w:ascii="Century Gothic" w:eastAsia="Helvetica" w:hAnsi="Century Gothic" w:cs="Helvetica"/>
          <w:color w:val="7F7F7F"/>
          <w:sz w:val="20"/>
          <w:szCs w:val="20"/>
          <w:u w:color="7F7F7F"/>
        </w:rPr>
      </w:pPr>
    </w:p>
    <w:p w14:paraId="4794C541" w14:textId="77777777" w:rsidR="00001392" w:rsidRPr="00467E78" w:rsidRDefault="00467E78" w:rsidP="00467E78">
      <w:pPr>
        <w:pStyle w:val="Body"/>
        <w:spacing w:line="276" w:lineRule="auto"/>
        <w:rPr>
          <w:rFonts w:ascii="Century Gothic" w:eastAsia="Helvetica" w:hAnsi="Century Gothic" w:cs="Helvetica"/>
          <w:sz w:val="20"/>
          <w:szCs w:val="20"/>
        </w:rPr>
      </w:pPr>
      <w:r w:rsidRPr="00467E78">
        <w:rPr>
          <w:rFonts w:ascii="Century Gothic" w:hAnsi="Century Gothic"/>
          <w:sz w:val="20"/>
          <w:szCs w:val="20"/>
        </w:rPr>
        <w:t>The students publicly declared at the April 4</w:t>
      </w:r>
      <w:r w:rsidRPr="00467E78">
        <w:rPr>
          <w:rFonts w:ascii="Century Gothic" w:hAnsi="Century Gothic"/>
          <w:sz w:val="20"/>
          <w:szCs w:val="20"/>
          <w:vertAlign w:val="superscript"/>
        </w:rPr>
        <w:t>th</w:t>
      </w:r>
      <w:r w:rsidRPr="00467E78">
        <w:rPr>
          <w:rFonts w:ascii="Century Gothic" w:hAnsi="Century Gothic"/>
          <w:sz w:val="20"/>
          <w:szCs w:val="20"/>
        </w:rPr>
        <w:t xml:space="preserve"> meeting of the student body that they were there to discuss the leaked, confidential documents and that had distributed the documents. The purpose of the investigation the students were asked to cooperate with is to find answers these questions on how this information was leaked, who had the documents and when.</w:t>
      </w:r>
    </w:p>
    <w:p w14:paraId="31602C80" w14:textId="77777777" w:rsidR="00001392" w:rsidRPr="00467E78" w:rsidRDefault="00001392" w:rsidP="00467E78">
      <w:pPr>
        <w:pStyle w:val="Body"/>
        <w:spacing w:line="276" w:lineRule="auto"/>
        <w:rPr>
          <w:rFonts w:ascii="Century Gothic" w:eastAsia="Helvetica" w:hAnsi="Century Gothic" w:cs="Helvetica"/>
          <w:sz w:val="20"/>
          <w:szCs w:val="20"/>
        </w:rPr>
      </w:pPr>
    </w:p>
    <w:p w14:paraId="5197F4D4" w14:textId="77777777" w:rsidR="00001392" w:rsidRPr="00467E78" w:rsidRDefault="00001392" w:rsidP="00467E78">
      <w:pPr>
        <w:pStyle w:val="Body"/>
        <w:spacing w:line="276" w:lineRule="auto"/>
        <w:rPr>
          <w:rFonts w:ascii="Century Gothic" w:eastAsia="Helvetica" w:hAnsi="Century Gothic" w:cs="Helvetica"/>
          <w:sz w:val="20"/>
          <w:szCs w:val="20"/>
        </w:rPr>
      </w:pPr>
    </w:p>
    <w:p w14:paraId="4D984A0C" w14:textId="77777777" w:rsidR="00467E78" w:rsidRDefault="00467E78">
      <w:pPr>
        <w:rPr>
          <w:sz w:val="20"/>
          <w:szCs w:val="20"/>
        </w:rPr>
      </w:pPr>
    </w:p>
    <w:sectPr w:rsidR="00467E78">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DC4C5" w14:textId="77777777" w:rsidR="00467E78" w:rsidRDefault="00467E78">
      <w:r>
        <w:separator/>
      </w:r>
    </w:p>
  </w:endnote>
  <w:endnote w:type="continuationSeparator" w:id="0">
    <w:p w14:paraId="5A7016FD" w14:textId="77777777" w:rsidR="00467E78" w:rsidRDefault="0046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8C77" w14:textId="77777777" w:rsidR="00467E78" w:rsidRDefault="00467E7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D90D0" w14:textId="77777777" w:rsidR="00467E78" w:rsidRDefault="00467E78">
      <w:r>
        <w:separator/>
      </w:r>
    </w:p>
  </w:footnote>
  <w:footnote w:type="continuationSeparator" w:id="0">
    <w:p w14:paraId="6980B557" w14:textId="77777777" w:rsidR="00467E78" w:rsidRDefault="0046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AF40" w14:textId="77777777" w:rsidR="00467E78" w:rsidRDefault="00467E78">
    <w:pPr>
      <w:pStyle w:val="Header"/>
      <w:tabs>
        <w:tab w:val="clear" w:pos="8640"/>
        <w:tab w:val="right" w:pos="8620"/>
      </w:tabs>
    </w:pPr>
    <w:r>
      <w:rPr>
        <w:rFonts w:ascii="Helvetica"/>
        <w:noProof/>
        <w:sz w:val="28"/>
        <w:szCs w:val="28"/>
      </w:rPr>
      <w:drawing>
        <wp:inline distT="0" distB="0" distL="0" distR="0" wp14:anchorId="02CDFA2E" wp14:editId="33035715">
          <wp:extent cx="4227196" cy="731520"/>
          <wp:effectExtent l="0" t="0" r="0" b="0"/>
          <wp:docPr id="1073741825" name="officeArt object" descr="Macintosh HD:Users:katherinegarcia:Desktop:Logos and Photos:sksm-logo-banner.jpg"/>
          <wp:cNvGraphicFramePr/>
          <a:graphic xmlns:a="http://schemas.openxmlformats.org/drawingml/2006/main">
            <a:graphicData uri="http://schemas.openxmlformats.org/drawingml/2006/picture">
              <pic:pic xmlns:pic="http://schemas.openxmlformats.org/drawingml/2006/picture">
                <pic:nvPicPr>
                  <pic:cNvPr id="1073741825" name="image1.jpeg" descr="Macintosh HD:Users:katherinegarcia:Desktop:Logos and Photos:sksm-logo-banner.jpg"/>
                  <pic:cNvPicPr/>
                </pic:nvPicPr>
                <pic:blipFill>
                  <a:blip r:embed="rId1">
                    <a:extLst/>
                  </a:blip>
                  <a:stretch>
                    <a:fillRect/>
                  </a:stretch>
                </pic:blipFill>
                <pic:spPr>
                  <a:xfrm>
                    <a:off x="0" y="0"/>
                    <a:ext cx="4227196" cy="73152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1392"/>
    <w:rsid w:val="00001392"/>
    <w:rsid w:val="003E43D5"/>
    <w:rsid w:val="00467E78"/>
    <w:rsid w:val="0065328D"/>
    <w:rsid w:val="00C73195"/>
    <w:rsid w:val="00C9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94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Heading">
    <w:name w:val="Heading"/>
    <w:pPr>
      <w:spacing w:before="100" w:after="100"/>
      <w:outlineLvl w:val="0"/>
    </w:pPr>
    <w:rPr>
      <w:rFonts w:ascii="Times" w:eastAsia="Times" w:hAnsi="Times" w:cs="Times"/>
      <w:b/>
      <w:bCs/>
      <w:color w:val="000000"/>
      <w:kern w:val="36"/>
      <w:sz w:val="48"/>
      <w:szCs w:val="48"/>
      <w:u w:color="000000"/>
    </w:rPr>
  </w:style>
  <w:style w:type="paragraph" w:styleId="NormalWeb">
    <w:name w:val="Normal (Web)"/>
    <w:pPr>
      <w:spacing w:before="100" w:after="100"/>
    </w:pPr>
    <w:rPr>
      <w:rFonts w:ascii="Times" w:eastAsia="Times" w:hAnsi="Times" w:cs="Time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Helvetica" w:eastAsia="Helvetica" w:hAnsi="Helvetica" w:cs="Helvetica"/>
      <w:color w:val="0000FF"/>
      <w:sz w:val="20"/>
      <w:szCs w:val="20"/>
      <w:u w:val="single" w:color="0000FF"/>
    </w:rPr>
  </w:style>
  <w:style w:type="character" w:customStyle="1" w:styleId="Hyperlink1">
    <w:name w:val="Hyperlink.1"/>
    <w:basedOn w:val="Link"/>
    <w:rPr>
      <w:rFonts w:ascii="Helvetica" w:eastAsia="Helvetica" w:hAnsi="Helvetica" w:cs="Helvetica"/>
      <w:color w:val="7F7F7F"/>
      <w:sz w:val="20"/>
      <w:szCs w:val="20"/>
      <w:u w:val="single" w:color="7F7F7F"/>
    </w:rPr>
  </w:style>
  <w:style w:type="paragraph" w:customStyle="1" w:styleId="story-body-text">
    <w:name w:val="story-body-text"/>
    <w:pPr>
      <w:spacing w:before="100" w:after="100"/>
    </w:pPr>
    <w:rPr>
      <w:rFonts w:ascii="Times" w:eastAsia="Times" w:hAnsi="Times" w:cs="Times"/>
      <w:color w:val="000000"/>
      <w:u w:color="000000"/>
    </w:rPr>
  </w:style>
  <w:style w:type="character" w:customStyle="1" w:styleId="Hyperlink2">
    <w:name w:val="Hyperlink.2"/>
    <w:basedOn w:val="Link"/>
    <w:rPr>
      <w:rFonts w:ascii="Helvetica" w:eastAsia="Helvetica" w:hAnsi="Helvetica" w:cs="Helvetica"/>
      <w:color w:val="7F7F7F"/>
      <w:u w:val="single" w:color="7F7F7F"/>
    </w:rPr>
  </w:style>
  <w:style w:type="character" w:customStyle="1" w:styleId="Hyperlink3">
    <w:name w:val="Hyperlink.3"/>
    <w:basedOn w:val="Link"/>
    <w:rPr>
      <w:rFonts w:ascii="Helvetica" w:eastAsia="Helvetica" w:hAnsi="Helvetica" w:cs="Helvetica"/>
      <w:color w:val="0000FF"/>
      <w:u w:val="single" w:color="0000FF"/>
    </w:rPr>
  </w:style>
  <w:style w:type="paragraph" w:styleId="BalloonText">
    <w:name w:val="Balloon Text"/>
    <w:basedOn w:val="Normal"/>
    <w:link w:val="BalloonTextChar"/>
    <w:uiPriority w:val="99"/>
    <w:semiHidden/>
    <w:unhideWhenUsed/>
    <w:rsid w:val="00467E78"/>
    <w:rPr>
      <w:rFonts w:ascii="Lucida Grande" w:hAnsi="Lucida Grande"/>
      <w:sz w:val="18"/>
      <w:szCs w:val="18"/>
    </w:rPr>
  </w:style>
  <w:style w:type="character" w:customStyle="1" w:styleId="BalloonTextChar">
    <w:name w:val="Balloon Text Char"/>
    <w:basedOn w:val="DefaultParagraphFont"/>
    <w:link w:val="BalloonText"/>
    <w:uiPriority w:val="99"/>
    <w:semiHidden/>
    <w:rsid w:val="00467E7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Heading">
    <w:name w:val="Heading"/>
    <w:pPr>
      <w:spacing w:before="100" w:after="100"/>
      <w:outlineLvl w:val="0"/>
    </w:pPr>
    <w:rPr>
      <w:rFonts w:ascii="Times" w:eastAsia="Times" w:hAnsi="Times" w:cs="Times"/>
      <w:b/>
      <w:bCs/>
      <w:color w:val="000000"/>
      <w:kern w:val="36"/>
      <w:sz w:val="48"/>
      <w:szCs w:val="48"/>
      <w:u w:color="000000"/>
    </w:rPr>
  </w:style>
  <w:style w:type="paragraph" w:styleId="NormalWeb">
    <w:name w:val="Normal (Web)"/>
    <w:pPr>
      <w:spacing w:before="100" w:after="100"/>
    </w:pPr>
    <w:rPr>
      <w:rFonts w:ascii="Times" w:eastAsia="Times" w:hAnsi="Times" w:cs="Time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Helvetica" w:eastAsia="Helvetica" w:hAnsi="Helvetica" w:cs="Helvetica"/>
      <w:color w:val="0000FF"/>
      <w:sz w:val="20"/>
      <w:szCs w:val="20"/>
      <w:u w:val="single" w:color="0000FF"/>
    </w:rPr>
  </w:style>
  <w:style w:type="character" w:customStyle="1" w:styleId="Hyperlink1">
    <w:name w:val="Hyperlink.1"/>
    <w:basedOn w:val="Link"/>
    <w:rPr>
      <w:rFonts w:ascii="Helvetica" w:eastAsia="Helvetica" w:hAnsi="Helvetica" w:cs="Helvetica"/>
      <w:color w:val="7F7F7F"/>
      <w:sz w:val="20"/>
      <w:szCs w:val="20"/>
      <w:u w:val="single" w:color="7F7F7F"/>
    </w:rPr>
  </w:style>
  <w:style w:type="paragraph" w:customStyle="1" w:styleId="story-body-text">
    <w:name w:val="story-body-text"/>
    <w:pPr>
      <w:spacing w:before="100" w:after="100"/>
    </w:pPr>
    <w:rPr>
      <w:rFonts w:ascii="Times" w:eastAsia="Times" w:hAnsi="Times" w:cs="Times"/>
      <w:color w:val="000000"/>
      <w:u w:color="000000"/>
    </w:rPr>
  </w:style>
  <w:style w:type="character" w:customStyle="1" w:styleId="Hyperlink2">
    <w:name w:val="Hyperlink.2"/>
    <w:basedOn w:val="Link"/>
    <w:rPr>
      <w:rFonts w:ascii="Helvetica" w:eastAsia="Helvetica" w:hAnsi="Helvetica" w:cs="Helvetica"/>
      <w:color w:val="7F7F7F"/>
      <w:u w:val="single" w:color="7F7F7F"/>
    </w:rPr>
  </w:style>
  <w:style w:type="character" w:customStyle="1" w:styleId="Hyperlink3">
    <w:name w:val="Hyperlink.3"/>
    <w:basedOn w:val="Link"/>
    <w:rPr>
      <w:rFonts w:ascii="Helvetica" w:eastAsia="Helvetica" w:hAnsi="Helvetica" w:cs="Helvetica"/>
      <w:color w:val="0000FF"/>
      <w:u w:val="single" w:color="0000FF"/>
    </w:rPr>
  </w:style>
  <w:style w:type="paragraph" w:styleId="BalloonText">
    <w:name w:val="Balloon Text"/>
    <w:basedOn w:val="Normal"/>
    <w:link w:val="BalloonTextChar"/>
    <w:uiPriority w:val="99"/>
    <w:semiHidden/>
    <w:unhideWhenUsed/>
    <w:rsid w:val="00467E78"/>
    <w:rPr>
      <w:rFonts w:ascii="Lucida Grande" w:hAnsi="Lucida Grande"/>
      <w:sz w:val="18"/>
      <w:szCs w:val="18"/>
    </w:rPr>
  </w:style>
  <w:style w:type="character" w:customStyle="1" w:styleId="BalloonTextChar">
    <w:name w:val="Balloon Text Char"/>
    <w:basedOn w:val="DefaultParagraphFont"/>
    <w:link w:val="BalloonText"/>
    <w:uiPriority w:val="99"/>
    <w:semiHidden/>
    <w:rsid w:val="00467E7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ksm.edu/people/susan-ritchie/" TargetMode="External"/><Relationship Id="rId12" Type="http://schemas.openxmlformats.org/officeDocument/2006/relationships/hyperlink" Target="http://www.waldensian.org/3-history/" TargetMode="External"/><Relationship Id="rId13" Type="http://schemas.openxmlformats.org/officeDocument/2006/relationships/hyperlink" Target="http://www.sksm.edu/people/rev-dr-gabriella-lettini/" TargetMode="External"/><Relationship Id="rId14" Type="http://schemas.openxmlformats.org/officeDocument/2006/relationships/hyperlink" Target="http://www.sksm.edu/wp-content/uploads/2014/06/HFG-Letter-to-SKSM-Community-5-8-14-copy.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ksm.edu/wp-content/uploads/2014/06/HFG-Letter-to-SKSM-Community-5-19-14.pdf" TargetMode="External"/><Relationship Id="rId8" Type="http://schemas.openxmlformats.org/officeDocument/2006/relationships/hyperlink" Target="http://www.sksm.edu/wp-content/uploads/2014/06/HFG-Letter-to-UU-Community-6-3-14.pdf" TargetMode="External"/><Relationship Id="rId9" Type="http://schemas.openxmlformats.org/officeDocument/2006/relationships/hyperlink" Target="http://www.sksm.edu/wp-content/uploads/2014/06/HFG-Letter-to-UU-Community-6-3-14.pdf" TargetMode="External"/><Relationship Id="rId10" Type="http://schemas.openxmlformats.org/officeDocument/2006/relationships/hyperlink" Target="http://www.sksm.edu/wp-content/uploads/2014/06/HFG-Letter-to-SKSM-Community-5-8-14-cop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2138</Words>
  <Characters>12193</Characters>
  <Application>Microsoft Macintosh Word</Application>
  <DocSecurity>0</DocSecurity>
  <Lines>101</Lines>
  <Paragraphs>28</Paragraphs>
  <ScaleCrop>false</ScaleCrop>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Garcia</cp:lastModifiedBy>
  <cp:revision>3</cp:revision>
  <dcterms:created xsi:type="dcterms:W3CDTF">2014-11-22T04:24:00Z</dcterms:created>
  <dcterms:modified xsi:type="dcterms:W3CDTF">2014-11-24T16:02:00Z</dcterms:modified>
</cp:coreProperties>
</file>